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833F5" w14:textId="77777777" w:rsidR="00F639D1" w:rsidRPr="003E115E" w:rsidRDefault="00F639D1" w:rsidP="00572495">
      <w:pPr>
        <w:spacing w:after="0" w:line="240" w:lineRule="auto"/>
        <w:jc w:val="center"/>
        <w:rPr>
          <w:rFonts w:ascii="Times New Roman" w:eastAsia="Times New Roman" w:hAnsi="Times New Roman" w:cs="Times New Roman"/>
          <w:b/>
          <w:caps/>
          <w:sz w:val="24"/>
          <w:szCs w:val="24"/>
        </w:rPr>
      </w:pPr>
      <w:r w:rsidRPr="003E115E">
        <w:rPr>
          <w:rFonts w:ascii="Times New Roman" w:eastAsia="Times New Roman" w:hAnsi="Times New Roman" w:cs="Times New Roman"/>
          <w:b/>
          <w:caps/>
          <w:sz w:val="24"/>
          <w:szCs w:val="24"/>
        </w:rPr>
        <w:t>Tariff control NO.  51363</w:t>
      </w:r>
    </w:p>
    <w:p w14:paraId="19BDEA97" w14:textId="77777777" w:rsidR="00F639D1" w:rsidRPr="003E115E" w:rsidRDefault="00F639D1" w:rsidP="00F639D1">
      <w:pPr>
        <w:spacing w:after="0" w:line="240" w:lineRule="auto"/>
        <w:jc w:val="center"/>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340"/>
        <w:gridCol w:w="359"/>
        <w:gridCol w:w="4661"/>
      </w:tblGrid>
      <w:tr w:rsidR="00F639D1" w:rsidRPr="00657E19" w14:paraId="77E343F0" w14:textId="77777777" w:rsidTr="00310CB3">
        <w:tc>
          <w:tcPr>
            <w:tcW w:w="4428" w:type="dxa"/>
          </w:tcPr>
          <w:p w14:paraId="25DD5941" w14:textId="77777777" w:rsidR="00F639D1" w:rsidRPr="003E115E" w:rsidRDefault="00F639D1" w:rsidP="00F639D1">
            <w:pPr>
              <w:spacing w:after="0" w:line="240" w:lineRule="auto"/>
              <w:rPr>
                <w:rFonts w:ascii="Times New Roman" w:eastAsia="Times New Roman" w:hAnsi="Times New Roman" w:cs="Times New Roman"/>
                <w:b/>
                <w:caps/>
                <w:sz w:val="24"/>
                <w:szCs w:val="24"/>
              </w:rPr>
            </w:pPr>
            <w:r w:rsidRPr="003E115E">
              <w:rPr>
                <w:rFonts w:ascii="Times New Roman" w:eastAsia="Times New Roman" w:hAnsi="Times New Roman" w:cs="Times New Roman"/>
                <w:b/>
                <w:sz w:val="24"/>
                <w:szCs w:val="24"/>
              </w:rPr>
              <w:t xml:space="preserve">JOINT APPLICATION OF TEXAS  STATEWIDE TELEPHONE  COOPERATIVE, INC. AND THE  TEXAS TELEPHONE ASSOCIATION FOR ADMINISTRATIVE APPROVAL  OF AN INTRASTATE ACCESS  SERVICES TARIFF </w:t>
            </w:r>
          </w:p>
        </w:tc>
        <w:tc>
          <w:tcPr>
            <w:tcW w:w="360" w:type="dxa"/>
          </w:tcPr>
          <w:p w14:paraId="37B5E782"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587F3859"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23A18B2C"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0764CC7D"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41057F0C"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0AE7CC93"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p w14:paraId="799FD560" w14:textId="77777777" w:rsidR="00F639D1" w:rsidRPr="003E115E" w:rsidRDefault="00F639D1" w:rsidP="00F639D1">
            <w:pPr>
              <w:spacing w:after="0" w:line="240" w:lineRule="auto"/>
              <w:jc w:val="both"/>
              <w:rPr>
                <w:rFonts w:ascii="Times New Roman" w:eastAsia="Times New Roman" w:hAnsi="Times New Roman" w:cs="Times New Roman"/>
                <w:b/>
                <w:sz w:val="24"/>
                <w:szCs w:val="24"/>
              </w:rPr>
            </w:pPr>
            <w:r w:rsidRPr="003E115E">
              <w:rPr>
                <w:rFonts w:ascii="Times New Roman" w:eastAsia="Times New Roman" w:hAnsi="Times New Roman" w:cs="Times New Roman"/>
                <w:b/>
                <w:sz w:val="24"/>
                <w:szCs w:val="24"/>
              </w:rPr>
              <w:t>§</w:t>
            </w:r>
          </w:p>
        </w:tc>
        <w:tc>
          <w:tcPr>
            <w:tcW w:w="4788" w:type="dxa"/>
          </w:tcPr>
          <w:p w14:paraId="03C9CA00" w14:textId="77777777" w:rsidR="00F639D1" w:rsidRPr="003E115E" w:rsidRDefault="00F639D1" w:rsidP="00F639D1">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3E115E">
              <w:rPr>
                <w:rFonts w:ascii="Times New Roman" w:eastAsia="Times New Roman" w:hAnsi="Times New Roman" w:cs="Times New Roman"/>
                <w:b/>
                <w:bCs/>
                <w:caps/>
                <w:sz w:val="24"/>
                <w:szCs w:val="24"/>
              </w:rPr>
              <w:t>PUBLIC UTILITY COMMISSION</w:t>
            </w:r>
          </w:p>
          <w:p w14:paraId="6F571ADE" w14:textId="77777777" w:rsidR="00F639D1" w:rsidRPr="003E115E" w:rsidRDefault="00F639D1" w:rsidP="00F639D1">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7BAEB1AD" w14:textId="77777777" w:rsidR="00F639D1" w:rsidRPr="003E115E" w:rsidRDefault="00F639D1" w:rsidP="00F639D1">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3E115E">
              <w:rPr>
                <w:rFonts w:ascii="Times New Roman" w:eastAsia="Times New Roman" w:hAnsi="Times New Roman" w:cs="Times New Roman"/>
                <w:b/>
                <w:bCs/>
                <w:caps/>
                <w:sz w:val="24"/>
                <w:szCs w:val="24"/>
              </w:rPr>
              <w:t>OF TEXAS</w:t>
            </w:r>
          </w:p>
        </w:tc>
      </w:tr>
    </w:tbl>
    <w:p w14:paraId="6A2A3EB5" w14:textId="77777777" w:rsidR="00AE0E09" w:rsidRPr="00657E19" w:rsidRDefault="00AE0E09" w:rsidP="00AE0E09">
      <w:pPr>
        <w:rPr>
          <w:rFonts w:ascii="Times New Roman" w:hAnsi="Times New Roman" w:cs="Times New Roman"/>
          <w:b/>
          <w:sz w:val="24"/>
          <w:szCs w:val="24"/>
        </w:rPr>
      </w:pPr>
    </w:p>
    <w:p w14:paraId="61A7527D" w14:textId="1AA8BE8D" w:rsidR="002047FA" w:rsidRPr="003E115E" w:rsidRDefault="002047FA" w:rsidP="002047FA">
      <w:pPr>
        <w:jc w:val="center"/>
        <w:rPr>
          <w:rFonts w:ascii="Times New Roman" w:hAnsi="Times New Roman" w:cs="Times New Roman"/>
          <w:b/>
          <w:sz w:val="24"/>
          <w:szCs w:val="24"/>
          <w:u w:val="single"/>
        </w:rPr>
      </w:pPr>
      <w:r w:rsidRPr="003E115E">
        <w:rPr>
          <w:rFonts w:ascii="Times New Roman" w:hAnsi="Times New Roman" w:cs="Times New Roman"/>
          <w:b/>
          <w:sz w:val="24"/>
          <w:szCs w:val="24"/>
          <w:u w:val="single"/>
        </w:rPr>
        <w:t>JOINT PROPOSED ORDER</w:t>
      </w:r>
      <w:r w:rsidR="00493877">
        <w:rPr>
          <w:rFonts w:ascii="Times New Roman" w:hAnsi="Times New Roman" w:cs="Times New Roman"/>
          <w:b/>
          <w:sz w:val="24"/>
          <w:szCs w:val="24"/>
          <w:u w:val="single"/>
        </w:rPr>
        <w:t xml:space="preserve"> AND MOTION TO ADMIT EVIDENCE</w:t>
      </w:r>
    </w:p>
    <w:p w14:paraId="37F1A209" w14:textId="252D269E" w:rsidR="002047FA" w:rsidRPr="00377D98" w:rsidRDefault="00F639D1" w:rsidP="00DD5F53">
      <w:pPr>
        <w:spacing w:line="360" w:lineRule="auto"/>
        <w:ind w:firstLine="720"/>
        <w:jc w:val="both"/>
        <w:rPr>
          <w:rFonts w:ascii="Times New Roman" w:hAnsi="Times New Roman" w:cs="Times New Roman"/>
          <w:sz w:val="24"/>
          <w:szCs w:val="24"/>
        </w:rPr>
      </w:pPr>
      <w:r w:rsidRPr="00493877">
        <w:rPr>
          <w:rFonts w:ascii="Times New Roman" w:hAnsi="Times New Roman" w:cs="Times New Roman"/>
          <w:bCs/>
          <w:sz w:val="24"/>
          <w:szCs w:val="24"/>
        </w:rPr>
        <w:t>NOW COME</w:t>
      </w:r>
      <w:r w:rsidRPr="00493877">
        <w:rPr>
          <w:rFonts w:ascii="Times New Roman" w:hAnsi="Times New Roman" w:cs="Times New Roman"/>
          <w:b/>
          <w:sz w:val="24"/>
          <w:szCs w:val="24"/>
        </w:rPr>
        <w:t xml:space="preserve"> </w:t>
      </w:r>
      <w:r w:rsidRPr="00493877">
        <w:rPr>
          <w:rFonts w:ascii="Times New Roman" w:hAnsi="Times New Roman" w:cs="Times New Roman"/>
          <w:bCs/>
          <w:sz w:val="24"/>
          <w:szCs w:val="24"/>
        </w:rPr>
        <w:t>the incumbent local exchange carrier (“ILEC”) members of Texas Statewide Telephone Cooperative, Inc. (“TSTCI”), the Texas Telephone Association (“</w:t>
      </w:r>
      <w:proofErr w:type="spellStart"/>
      <w:r w:rsidRPr="00493877">
        <w:rPr>
          <w:rFonts w:ascii="Times New Roman" w:hAnsi="Times New Roman" w:cs="Times New Roman"/>
          <w:bCs/>
          <w:sz w:val="24"/>
          <w:szCs w:val="24"/>
        </w:rPr>
        <w:t>TTA</w:t>
      </w:r>
      <w:proofErr w:type="spellEnd"/>
      <w:r w:rsidRPr="00493877">
        <w:rPr>
          <w:rFonts w:ascii="Times New Roman" w:hAnsi="Times New Roman" w:cs="Times New Roman"/>
          <w:bCs/>
          <w:sz w:val="24"/>
          <w:szCs w:val="24"/>
        </w:rPr>
        <w:t xml:space="preserve">”), and the </w:t>
      </w:r>
      <w:r w:rsidR="00F9206B">
        <w:rPr>
          <w:rFonts w:ascii="Times New Roman" w:hAnsi="Times New Roman" w:cs="Times New Roman"/>
          <w:bCs/>
          <w:sz w:val="24"/>
          <w:szCs w:val="24"/>
        </w:rPr>
        <w:t>S</w:t>
      </w:r>
      <w:r w:rsidRPr="00493877">
        <w:rPr>
          <w:rFonts w:ascii="Times New Roman" w:hAnsi="Times New Roman" w:cs="Times New Roman"/>
          <w:bCs/>
          <w:sz w:val="24"/>
          <w:szCs w:val="24"/>
        </w:rPr>
        <w:t xml:space="preserve">taff </w:t>
      </w:r>
      <w:r w:rsidR="00F9206B">
        <w:rPr>
          <w:rFonts w:ascii="Times New Roman" w:hAnsi="Times New Roman" w:cs="Times New Roman"/>
          <w:bCs/>
          <w:sz w:val="24"/>
          <w:szCs w:val="24"/>
        </w:rPr>
        <w:t xml:space="preserve">(“Staff”) </w:t>
      </w:r>
      <w:r w:rsidRPr="00493877">
        <w:rPr>
          <w:rFonts w:ascii="Times New Roman" w:hAnsi="Times New Roman" w:cs="Times New Roman"/>
          <w:bCs/>
          <w:sz w:val="24"/>
          <w:szCs w:val="24"/>
        </w:rPr>
        <w:t xml:space="preserve">of the Public Utility Commission of Texas (“Commission”), and timely file </w:t>
      </w:r>
      <w:r w:rsidRPr="00377D98">
        <w:rPr>
          <w:rFonts w:ascii="Times New Roman" w:hAnsi="Times New Roman" w:cs="Times New Roman"/>
          <w:bCs/>
          <w:sz w:val="24"/>
          <w:szCs w:val="24"/>
        </w:rPr>
        <w:t>this Joint Proposed Order as required by Order No. 8:</w:t>
      </w:r>
      <w:r w:rsidR="002047FA" w:rsidRPr="00377D98">
        <w:rPr>
          <w:rFonts w:ascii="Times New Roman" w:hAnsi="Times New Roman" w:cs="Times New Roman"/>
          <w:sz w:val="24"/>
          <w:szCs w:val="24"/>
        </w:rPr>
        <w:t xml:space="preserve"> </w:t>
      </w:r>
    </w:p>
    <w:p w14:paraId="117CEC8B" w14:textId="77777777" w:rsidR="003854D0" w:rsidRPr="007B62B0" w:rsidRDefault="003854D0" w:rsidP="003612D1">
      <w:pPr>
        <w:pStyle w:val="ListParagraph"/>
        <w:numPr>
          <w:ilvl w:val="0"/>
          <w:numId w:val="1"/>
        </w:numPr>
        <w:spacing w:line="360" w:lineRule="auto"/>
        <w:jc w:val="center"/>
        <w:rPr>
          <w:rFonts w:ascii="Times New Roman" w:hAnsi="Times New Roman" w:cs="Times New Roman"/>
          <w:b/>
          <w:sz w:val="24"/>
          <w:szCs w:val="24"/>
        </w:rPr>
      </w:pPr>
      <w:r w:rsidRPr="007B62B0">
        <w:rPr>
          <w:rFonts w:ascii="Times New Roman" w:hAnsi="Times New Roman" w:cs="Times New Roman"/>
          <w:b/>
          <w:sz w:val="24"/>
          <w:szCs w:val="24"/>
        </w:rPr>
        <w:t>BACKGROUND</w:t>
      </w:r>
    </w:p>
    <w:p w14:paraId="411103A0" w14:textId="502F4DAB" w:rsidR="003E115E" w:rsidRPr="00657E19" w:rsidRDefault="00F639D1" w:rsidP="003E115E">
      <w:pPr>
        <w:spacing w:line="360" w:lineRule="auto"/>
        <w:ind w:firstLine="720"/>
        <w:jc w:val="both"/>
        <w:rPr>
          <w:rFonts w:ascii="Times New Roman" w:hAnsi="Times New Roman" w:cs="Times New Roman"/>
          <w:sz w:val="24"/>
          <w:szCs w:val="24"/>
          <w:u w:val="single"/>
        </w:rPr>
      </w:pPr>
      <w:r w:rsidRPr="00657E19">
        <w:rPr>
          <w:rFonts w:ascii="Times New Roman" w:hAnsi="Times New Roman" w:cs="Times New Roman"/>
          <w:sz w:val="24"/>
          <w:szCs w:val="24"/>
        </w:rPr>
        <w:t>On September 24, 2020, the ILEC members of TSTCI and TTA (the “Applicants”) filed a draft generic Texas Intrastate Access Tariff at the direction of the Commission.  On November 12, 2020, Commission Staff recommended that the revised proposed notice and generic Texas intrastate access tariff conform with the Commission’s July 31, 2020 Order on Certified Issues regarding a new tariff structure.  On November 1</w:t>
      </w:r>
      <w:r w:rsidR="00E11873">
        <w:rPr>
          <w:rFonts w:ascii="Times New Roman" w:hAnsi="Times New Roman" w:cs="Times New Roman"/>
          <w:sz w:val="24"/>
          <w:szCs w:val="24"/>
        </w:rPr>
        <w:t>6</w:t>
      </w:r>
      <w:r w:rsidRPr="00657E19">
        <w:rPr>
          <w:rFonts w:ascii="Times New Roman" w:hAnsi="Times New Roman" w:cs="Times New Roman"/>
          <w:sz w:val="24"/>
          <w:szCs w:val="24"/>
        </w:rPr>
        <w:t>, 2020, the Administrative Law Judge</w:t>
      </w:r>
      <w:r w:rsidR="00D51F09" w:rsidRPr="00657E19">
        <w:rPr>
          <w:rFonts w:ascii="Times New Roman" w:hAnsi="Times New Roman" w:cs="Times New Roman"/>
          <w:sz w:val="24"/>
          <w:szCs w:val="24"/>
        </w:rPr>
        <w:t xml:space="preserve"> (“ALJ”)</w:t>
      </w:r>
      <w:r w:rsidRPr="00657E19">
        <w:rPr>
          <w:rFonts w:ascii="Times New Roman" w:hAnsi="Times New Roman" w:cs="Times New Roman"/>
          <w:sz w:val="24"/>
          <w:szCs w:val="24"/>
        </w:rPr>
        <w:t xml:space="preserve"> entered Order No. 3 requesting clarification on certain issues.  On December 4, 2020, the Applicants filed a new, digitized copy of the tariff</w:t>
      </w:r>
      <w:r w:rsidR="00567E8E">
        <w:rPr>
          <w:rFonts w:ascii="Times New Roman" w:hAnsi="Times New Roman" w:cs="Times New Roman"/>
          <w:sz w:val="24"/>
          <w:szCs w:val="24"/>
        </w:rPr>
        <w:t xml:space="preserve"> in response to Order No. 3</w:t>
      </w:r>
      <w:r w:rsidRPr="00657E19">
        <w:rPr>
          <w:rFonts w:ascii="Times New Roman" w:hAnsi="Times New Roman" w:cs="Times New Roman"/>
          <w:sz w:val="24"/>
          <w:szCs w:val="24"/>
        </w:rPr>
        <w:t xml:space="preserve">.  </w:t>
      </w:r>
      <w:r w:rsidR="003E115E" w:rsidRPr="00657E19">
        <w:rPr>
          <w:rFonts w:ascii="Times New Roman" w:hAnsi="Times New Roman" w:cs="Times New Roman"/>
          <w:sz w:val="24"/>
          <w:szCs w:val="24"/>
        </w:rPr>
        <w:t xml:space="preserve">On February 5, 2021, Commission Staff recommended </w:t>
      </w:r>
      <w:r w:rsidR="00567E8E">
        <w:rPr>
          <w:rFonts w:ascii="Times New Roman" w:hAnsi="Times New Roman" w:cs="Times New Roman"/>
          <w:sz w:val="24"/>
          <w:szCs w:val="24"/>
        </w:rPr>
        <w:t xml:space="preserve">minor </w:t>
      </w:r>
      <w:r w:rsidR="003E115E" w:rsidRPr="00657E19">
        <w:rPr>
          <w:rFonts w:ascii="Times New Roman" w:hAnsi="Times New Roman" w:cs="Times New Roman"/>
          <w:sz w:val="24"/>
          <w:szCs w:val="24"/>
        </w:rPr>
        <w:t xml:space="preserve">corrections to Original Page 2-30, Section 2.4.1(E)(3) and Original Page 2-52, Section 2.4.8.  On February 16, 2021, the Applicants submitted Commission Staff' s recommended corrections to Original Page 2-30, Section 2.4.1(E)(3) and Original Page 2-52, Section 2.4.8. </w:t>
      </w:r>
    </w:p>
    <w:p w14:paraId="246B4B2B" w14:textId="02C7D4EF" w:rsidR="00DC3989" w:rsidRDefault="00F639D1" w:rsidP="003E115E">
      <w:pPr>
        <w:spacing w:line="360" w:lineRule="auto"/>
        <w:ind w:firstLine="720"/>
        <w:jc w:val="both"/>
        <w:rPr>
          <w:rFonts w:ascii="Times New Roman" w:hAnsi="Times New Roman" w:cs="Times New Roman"/>
          <w:sz w:val="24"/>
          <w:szCs w:val="24"/>
        </w:rPr>
      </w:pPr>
      <w:r w:rsidRPr="003E115E">
        <w:rPr>
          <w:rFonts w:ascii="Times New Roman" w:hAnsi="Times New Roman" w:cs="Times New Roman"/>
          <w:sz w:val="24"/>
          <w:szCs w:val="24"/>
        </w:rPr>
        <w:t xml:space="preserve">On February 22, 2021, Order No. 8 was entered, requiring </w:t>
      </w:r>
      <w:r w:rsidR="004A0E2B" w:rsidRPr="00493877">
        <w:rPr>
          <w:rFonts w:ascii="Times New Roman" w:hAnsi="Times New Roman" w:cs="Times New Roman"/>
          <w:sz w:val="24"/>
          <w:szCs w:val="24"/>
        </w:rPr>
        <w:t xml:space="preserve">Applicants </w:t>
      </w:r>
      <w:r w:rsidR="00186B93">
        <w:rPr>
          <w:rFonts w:ascii="Times New Roman" w:hAnsi="Times New Roman" w:cs="Times New Roman"/>
          <w:sz w:val="24"/>
          <w:szCs w:val="24"/>
        </w:rPr>
        <w:t xml:space="preserve">and </w:t>
      </w:r>
      <w:r w:rsidR="00186B93" w:rsidRPr="003E115E">
        <w:rPr>
          <w:rFonts w:ascii="Times New Roman" w:hAnsi="Times New Roman" w:cs="Times New Roman"/>
          <w:sz w:val="24"/>
          <w:szCs w:val="24"/>
        </w:rPr>
        <w:t xml:space="preserve">Commission Staff </w:t>
      </w:r>
      <w:r w:rsidRPr="00493877">
        <w:rPr>
          <w:rFonts w:ascii="Times New Roman" w:hAnsi="Times New Roman" w:cs="Times New Roman"/>
          <w:sz w:val="24"/>
          <w:szCs w:val="24"/>
        </w:rPr>
        <w:t xml:space="preserve">to file a joint </w:t>
      </w:r>
      <w:r w:rsidRPr="00377D98">
        <w:rPr>
          <w:rFonts w:ascii="Times New Roman" w:hAnsi="Times New Roman" w:cs="Times New Roman"/>
          <w:sz w:val="24"/>
          <w:szCs w:val="24"/>
        </w:rPr>
        <w:t xml:space="preserve">proposed order by March 15, 2021.  Therefore, this pleading is timely filed. </w:t>
      </w:r>
    </w:p>
    <w:p w14:paraId="6F56DD6E" w14:textId="7279C83C" w:rsidR="00EF5850" w:rsidRDefault="00EF5850" w:rsidP="003E115E">
      <w:pPr>
        <w:spacing w:line="360" w:lineRule="auto"/>
        <w:ind w:firstLine="720"/>
        <w:jc w:val="both"/>
        <w:rPr>
          <w:rFonts w:ascii="Times New Roman" w:hAnsi="Times New Roman" w:cs="Times New Roman"/>
          <w:sz w:val="24"/>
          <w:szCs w:val="24"/>
        </w:rPr>
      </w:pPr>
    </w:p>
    <w:p w14:paraId="450388A1" w14:textId="77777777" w:rsidR="00EF5850" w:rsidRPr="00377D98" w:rsidRDefault="00EF5850" w:rsidP="003E115E">
      <w:pPr>
        <w:spacing w:line="360" w:lineRule="auto"/>
        <w:ind w:firstLine="720"/>
        <w:jc w:val="both"/>
        <w:rPr>
          <w:rFonts w:ascii="Times New Roman" w:hAnsi="Times New Roman" w:cs="Times New Roman"/>
          <w:sz w:val="24"/>
          <w:szCs w:val="24"/>
        </w:rPr>
      </w:pPr>
    </w:p>
    <w:p w14:paraId="51E2F0F8" w14:textId="56A2D634" w:rsidR="004A0E2B" w:rsidRPr="008D46ED" w:rsidRDefault="00314759" w:rsidP="00913E43">
      <w:pPr>
        <w:pStyle w:val="ListParagraph"/>
        <w:numPr>
          <w:ilvl w:val="0"/>
          <w:numId w:val="1"/>
        </w:numPr>
        <w:spacing w:line="360" w:lineRule="auto"/>
        <w:jc w:val="center"/>
        <w:rPr>
          <w:rFonts w:ascii="Times New Roman" w:hAnsi="Times New Roman" w:cs="Times New Roman"/>
          <w:b/>
          <w:sz w:val="24"/>
          <w:szCs w:val="24"/>
        </w:rPr>
      </w:pPr>
      <w:r w:rsidRPr="008D46ED">
        <w:rPr>
          <w:rFonts w:ascii="Times New Roman" w:hAnsi="Times New Roman" w:cs="Times New Roman"/>
          <w:b/>
          <w:sz w:val="24"/>
          <w:szCs w:val="24"/>
        </w:rPr>
        <w:lastRenderedPageBreak/>
        <w:t>MOTION TO ADMIT EVIDENCE</w:t>
      </w:r>
    </w:p>
    <w:p w14:paraId="61B7D6D6" w14:textId="31DCE950" w:rsidR="00314759" w:rsidRDefault="00314759" w:rsidP="00913E43">
      <w:pPr>
        <w:spacing w:line="360" w:lineRule="auto"/>
        <w:ind w:firstLine="360"/>
        <w:jc w:val="both"/>
        <w:rPr>
          <w:rFonts w:ascii="Times New Roman" w:hAnsi="Times New Roman" w:cs="Times New Roman"/>
          <w:sz w:val="24"/>
          <w:szCs w:val="24"/>
        </w:rPr>
      </w:pPr>
      <w:r w:rsidRPr="003E115E">
        <w:rPr>
          <w:rFonts w:ascii="Times New Roman" w:hAnsi="Times New Roman" w:cs="Times New Roman"/>
          <w:sz w:val="24"/>
          <w:szCs w:val="24"/>
        </w:rPr>
        <w:t>Applicants and Commission Staff request that the following evidence be admitted into the record: (a) Applicants’ application for approval of a generic Texas intrastate access services tariff</w:t>
      </w:r>
      <w:r w:rsidR="002A0B5E" w:rsidRPr="00493877">
        <w:rPr>
          <w:rFonts w:ascii="Times New Roman" w:hAnsi="Times New Roman" w:cs="Times New Roman"/>
          <w:sz w:val="24"/>
          <w:szCs w:val="24"/>
        </w:rPr>
        <w:t xml:space="preserve"> and accompanying </w:t>
      </w:r>
      <w:r w:rsidR="00493877">
        <w:rPr>
          <w:rFonts w:ascii="Times New Roman" w:hAnsi="Times New Roman" w:cs="Times New Roman"/>
          <w:sz w:val="24"/>
          <w:szCs w:val="24"/>
        </w:rPr>
        <w:t xml:space="preserve">tariff sheets </w:t>
      </w:r>
      <w:r w:rsidR="00377D98">
        <w:rPr>
          <w:rFonts w:ascii="Times New Roman" w:hAnsi="Times New Roman" w:cs="Times New Roman"/>
          <w:sz w:val="24"/>
          <w:szCs w:val="24"/>
        </w:rPr>
        <w:t xml:space="preserve">filed on September 24, 2020 </w:t>
      </w:r>
      <w:r w:rsidR="00493877">
        <w:rPr>
          <w:rFonts w:ascii="Times New Roman" w:hAnsi="Times New Roman" w:cs="Times New Roman"/>
          <w:sz w:val="24"/>
          <w:szCs w:val="24"/>
        </w:rPr>
        <w:t>(Interchange Item No.</w:t>
      </w:r>
      <w:r w:rsidR="00377D98">
        <w:rPr>
          <w:rFonts w:ascii="Times New Roman" w:hAnsi="Times New Roman" w:cs="Times New Roman"/>
          <w:sz w:val="24"/>
          <w:szCs w:val="24"/>
        </w:rPr>
        <w:t xml:space="preserve"> 1</w:t>
      </w:r>
      <w:r w:rsidR="00493877">
        <w:rPr>
          <w:rFonts w:ascii="Times New Roman" w:hAnsi="Times New Roman" w:cs="Times New Roman"/>
          <w:sz w:val="24"/>
          <w:szCs w:val="24"/>
        </w:rPr>
        <w:t xml:space="preserve">); </w:t>
      </w:r>
      <w:r w:rsidR="005E1F93">
        <w:rPr>
          <w:rFonts w:ascii="Times New Roman" w:hAnsi="Times New Roman" w:cs="Times New Roman"/>
          <w:sz w:val="24"/>
          <w:szCs w:val="24"/>
        </w:rPr>
        <w:t xml:space="preserve"> (b) </w:t>
      </w:r>
      <w:r w:rsidR="00E8711D">
        <w:rPr>
          <w:rFonts w:ascii="Times New Roman" w:hAnsi="Times New Roman" w:cs="Times New Roman"/>
          <w:sz w:val="24"/>
          <w:szCs w:val="24"/>
        </w:rPr>
        <w:t xml:space="preserve">Applicant’s affidavit of notice to the Office of Public Utility Counsel (OPUC) and customers filed November 12, 2020 (Interchange Item No. 5); </w:t>
      </w:r>
      <w:r w:rsidR="005E1F93">
        <w:rPr>
          <w:rFonts w:ascii="Times New Roman" w:hAnsi="Times New Roman" w:cs="Times New Roman"/>
          <w:sz w:val="24"/>
          <w:szCs w:val="24"/>
        </w:rPr>
        <w:t xml:space="preserve">(c) </w:t>
      </w:r>
      <w:r w:rsidR="00493877">
        <w:rPr>
          <w:rFonts w:ascii="Times New Roman" w:hAnsi="Times New Roman" w:cs="Times New Roman"/>
          <w:sz w:val="24"/>
          <w:szCs w:val="24"/>
        </w:rPr>
        <w:t xml:space="preserve">Commission Staff’s recommendation on the </w:t>
      </w:r>
      <w:r w:rsidR="00E8711D">
        <w:rPr>
          <w:rFonts w:ascii="Times New Roman" w:hAnsi="Times New Roman" w:cs="Times New Roman"/>
          <w:sz w:val="24"/>
          <w:szCs w:val="24"/>
        </w:rPr>
        <w:t>application</w:t>
      </w:r>
      <w:r w:rsidR="00493877">
        <w:rPr>
          <w:rFonts w:ascii="Times New Roman" w:hAnsi="Times New Roman" w:cs="Times New Roman"/>
          <w:sz w:val="24"/>
          <w:szCs w:val="24"/>
        </w:rPr>
        <w:t xml:space="preserve">, notice, and proposed procedural schedule filed on </w:t>
      </w:r>
      <w:r w:rsidR="00E8711D">
        <w:rPr>
          <w:rFonts w:ascii="Times New Roman" w:hAnsi="Times New Roman" w:cs="Times New Roman"/>
          <w:sz w:val="24"/>
          <w:szCs w:val="24"/>
        </w:rPr>
        <w:t xml:space="preserve">November 12, 2020 </w:t>
      </w:r>
      <w:r w:rsidR="00493877">
        <w:rPr>
          <w:rFonts w:ascii="Times New Roman" w:hAnsi="Times New Roman" w:cs="Times New Roman"/>
          <w:sz w:val="24"/>
          <w:szCs w:val="24"/>
        </w:rPr>
        <w:t xml:space="preserve">(Interchange Item No. </w:t>
      </w:r>
      <w:r w:rsidR="00E8711D">
        <w:rPr>
          <w:rFonts w:ascii="Times New Roman" w:hAnsi="Times New Roman" w:cs="Times New Roman"/>
          <w:sz w:val="24"/>
          <w:szCs w:val="24"/>
        </w:rPr>
        <w:t>6</w:t>
      </w:r>
      <w:r w:rsidR="00493877">
        <w:rPr>
          <w:rFonts w:ascii="Times New Roman" w:hAnsi="Times New Roman" w:cs="Times New Roman"/>
          <w:sz w:val="24"/>
          <w:szCs w:val="24"/>
        </w:rPr>
        <w:t xml:space="preserve">); </w:t>
      </w:r>
      <w:r w:rsidR="005E1F93">
        <w:rPr>
          <w:rFonts w:ascii="Times New Roman" w:hAnsi="Times New Roman" w:cs="Times New Roman"/>
          <w:sz w:val="24"/>
          <w:szCs w:val="24"/>
        </w:rPr>
        <w:t xml:space="preserve">(d) </w:t>
      </w:r>
      <w:r w:rsidR="00E8711D" w:rsidRPr="00493877">
        <w:rPr>
          <w:rFonts w:ascii="Times New Roman" w:hAnsi="Times New Roman" w:cs="Times New Roman"/>
          <w:i/>
          <w:sz w:val="24"/>
          <w:szCs w:val="24"/>
        </w:rPr>
        <w:t>Texas Re</w:t>
      </w:r>
      <w:r w:rsidR="00E8711D">
        <w:rPr>
          <w:rFonts w:ascii="Times New Roman" w:hAnsi="Times New Roman" w:cs="Times New Roman"/>
          <w:i/>
          <w:sz w:val="24"/>
          <w:szCs w:val="24"/>
        </w:rPr>
        <w:t>gister</w:t>
      </w:r>
      <w:r w:rsidR="00E8711D" w:rsidRPr="00D820F2">
        <w:rPr>
          <w:rFonts w:ascii="Times New Roman" w:hAnsi="Times New Roman" w:cs="Times New Roman"/>
          <w:sz w:val="24"/>
          <w:szCs w:val="24"/>
        </w:rPr>
        <w:t xml:space="preserve"> acknowledgment of receipt, confirming notice would be published in the </w:t>
      </w:r>
      <w:r w:rsidR="00E8711D">
        <w:rPr>
          <w:rFonts w:ascii="Times New Roman" w:hAnsi="Times New Roman" w:cs="Times New Roman"/>
          <w:i/>
          <w:sz w:val="24"/>
          <w:szCs w:val="24"/>
        </w:rPr>
        <w:t xml:space="preserve">Texas Register </w:t>
      </w:r>
      <w:r w:rsidR="00E8711D">
        <w:rPr>
          <w:rFonts w:ascii="Times New Roman" w:hAnsi="Times New Roman" w:cs="Times New Roman"/>
          <w:sz w:val="24"/>
          <w:szCs w:val="24"/>
        </w:rPr>
        <w:t>on December 4, 2020 (Interchange Item No. 9);</w:t>
      </w:r>
      <w:r w:rsidR="005E1F93">
        <w:rPr>
          <w:rFonts w:ascii="Times New Roman" w:hAnsi="Times New Roman" w:cs="Times New Roman"/>
          <w:sz w:val="24"/>
          <w:szCs w:val="24"/>
        </w:rPr>
        <w:t xml:space="preserve"> (e)</w:t>
      </w:r>
      <w:r w:rsidR="00E8711D">
        <w:rPr>
          <w:rFonts w:ascii="Times New Roman" w:hAnsi="Times New Roman" w:cs="Times New Roman"/>
          <w:sz w:val="24"/>
          <w:szCs w:val="24"/>
        </w:rPr>
        <w:t xml:space="preserve"> Applicants’ Response to Order No. 3 and accompanying tariff sheets filed December 4, 2020 (Interchange Item No.</w:t>
      </w:r>
      <w:r w:rsidR="005E1F93">
        <w:rPr>
          <w:rFonts w:ascii="Times New Roman" w:hAnsi="Times New Roman" w:cs="Times New Roman"/>
          <w:sz w:val="24"/>
          <w:szCs w:val="24"/>
        </w:rPr>
        <w:t xml:space="preserve"> 10); (f) Commission Staff’s recommendation on final disposition filed on February </w:t>
      </w:r>
      <w:r w:rsidR="00B8535E">
        <w:rPr>
          <w:rFonts w:ascii="Times New Roman" w:hAnsi="Times New Roman" w:cs="Times New Roman"/>
          <w:sz w:val="24"/>
          <w:szCs w:val="24"/>
        </w:rPr>
        <w:t>5</w:t>
      </w:r>
      <w:r w:rsidR="005E1F93">
        <w:rPr>
          <w:rFonts w:ascii="Times New Roman" w:hAnsi="Times New Roman" w:cs="Times New Roman"/>
          <w:sz w:val="24"/>
          <w:szCs w:val="24"/>
        </w:rPr>
        <w:t xml:space="preserve">, 2021 (Interchange Item No. 17); (g) Applicants’ response to Order No. 7 filed February </w:t>
      </w:r>
      <w:r w:rsidR="00B8535E">
        <w:rPr>
          <w:rFonts w:ascii="Times New Roman" w:hAnsi="Times New Roman" w:cs="Times New Roman"/>
          <w:sz w:val="24"/>
          <w:szCs w:val="24"/>
        </w:rPr>
        <w:t>16</w:t>
      </w:r>
      <w:r w:rsidR="005E1F93">
        <w:rPr>
          <w:rFonts w:ascii="Times New Roman" w:hAnsi="Times New Roman" w:cs="Times New Roman"/>
          <w:sz w:val="24"/>
          <w:szCs w:val="24"/>
        </w:rPr>
        <w:t xml:space="preserve">, 2021 (Interchange Item No. </w:t>
      </w:r>
      <w:r w:rsidR="00B8535E">
        <w:rPr>
          <w:rFonts w:ascii="Times New Roman" w:hAnsi="Times New Roman" w:cs="Times New Roman"/>
          <w:sz w:val="24"/>
          <w:szCs w:val="24"/>
        </w:rPr>
        <w:t>19</w:t>
      </w:r>
      <w:r w:rsidR="005E1F93">
        <w:rPr>
          <w:rFonts w:ascii="Times New Roman" w:hAnsi="Times New Roman" w:cs="Times New Roman"/>
          <w:sz w:val="24"/>
          <w:szCs w:val="24"/>
        </w:rPr>
        <w:t>);</w:t>
      </w:r>
      <w:r w:rsidR="00E8711D">
        <w:rPr>
          <w:rFonts w:ascii="Times New Roman" w:hAnsi="Times New Roman" w:cs="Times New Roman"/>
          <w:sz w:val="24"/>
          <w:szCs w:val="24"/>
        </w:rPr>
        <w:t xml:space="preserve"> </w:t>
      </w:r>
      <w:r w:rsidR="005E1F93">
        <w:rPr>
          <w:rFonts w:ascii="Times New Roman" w:hAnsi="Times New Roman" w:cs="Times New Roman"/>
          <w:sz w:val="24"/>
          <w:szCs w:val="24"/>
        </w:rPr>
        <w:t xml:space="preserve">(h) </w:t>
      </w:r>
      <w:r w:rsidR="00493877">
        <w:rPr>
          <w:rFonts w:ascii="Times New Roman" w:hAnsi="Times New Roman" w:cs="Times New Roman"/>
          <w:sz w:val="24"/>
          <w:szCs w:val="24"/>
        </w:rPr>
        <w:t xml:space="preserve">and Commission Staff’s </w:t>
      </w:r>
      <w:r w:rsidR="005E1F93">
        <w:rPr>
          <w:rFonts w:ascii="Times New Roman" w:hAnsi="Times New Roman" w:cs="Times New Roman"/>
          <w:sz w:val="24"/>
          <w:szCs w:val="24"/>
        </w:rPr>
        <w:t xml:space="preserve">supplemental </w:t>
      </w:r>
      <w:r w:rsidR="00493877">
        <w:rPr>
          <w:rFonts w:ascii="Times New Roman" w:hAnsi="Times New Roman" w:cs="Times New Roman"/>
          <w:sz w:val="24"/>
          <w:szCs w:val="24"/>
        </w:rPr>
        <w:t xml:space="preserve">recommendation on final disposition filed on March 1, 2021 (Interchange Item No. </w:t>
      </w:r>
      <w:r w:rsidR="005E1F93">
        <w:rPr>
          <w:rFonts w:ascii="Times New Roman" w:hAnsi="Times New Roman" w:cs="Times New Roman"/>
          <w:sz w:val="24"/>
          <w:szCs w:val="24"/>
        </w:rPr>
        <w:t>22</w:t>
      </w:r>
      <w:r w:rsidR="00493877">
        <w:rPr>
          <w:rFonts w:ascii="Times New Roman" w:hAnsi="Times New Roman" w:cs="Times New Roman"/>
          <w:sz w:val="24"/>
          <w:szCs w:val="24"/>
        </w:rPr>
        <w:t xml:space="preserve">). </w:t>
      </w:r>
    </w:p>
    <w:p w14:paraId="78281436" w14:textId="1E683893" w:rsidR="005E1F93" w:rsidRPr="008D46ED" w:rsidRDefault="005E1F93" w:rsidP="00E033F0">
      <w:pPr>
        <w:pStyle w:val="ListParagraph"/>
        <w:numPr>
          <w:ilvl w:val="0"/>
          <w:numId w:val="1"/>
        </w:numPr>
        <w:spacing w:line="360" w:lineRule="auto"/>
        <w:jc w:val="center"/>
        <w:rPr>
          <w:rFonts w:ascii="Times New Roman" w:hAnsi="Times New Roman" w:cs="Times New Roman"/>
          <w:b/>
          <w:sz w:val="24"/>
          <w:szCs w:val="24"/>
        </w:rPr>
      </w:pPr>
      <w:r w:rsidRPr="008D46ED">
        <w:rPr>
          <w:rFonts w:ascii="Times New Roman" w:hAnsi="Times New Roman" w:cs="Times New Roman"/>
          <w:b/>
          <w:sz w:val="24"/>
          <w:szCs w:val="24"/>
        </w:rPr>
        <w:t>PRAYER</w:t>
      </w:r>
    </w:p>
    <w:p w14:paraId="1F4F2BC2" w14:textId="4ED9A014" w:rsidR="005E1F93" w:rsidRDefault="005E1F93" w:rsidP="00913E43">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WHEREFORE, PREMISES CONSIDERED, </w:t>
      </w:r>
      <w:r w:rsidR="00626CF7">
        <w:rPr>
          <w:rFonts w:ascii="Times New Roman" w:hAnsi="Times New Roman" w:cs="Times New Roman"/>
          <w:sz w:val="24"/>
          <w:szCs w:val="24"/>
        </w:rPr>
        <w:t>TSTCI</w:t>
      </w:r>
      <w:r w:rsidR="002A48C0">
        <w:rPr>
          <w:rFonts w:ascii="Times New Roman" w:hAnsi="Times New Roman" w:cs="Times New Roman"/>
          <w:sz w:val="24"/>
          <w:szCs w:val="24"/>
        </w:rPr>
        <w:t xml:space="preserve">, </w:t>
      </w:r>
      <w:r>
        <w:rPr>
          <w:rFonts w:ascii="Times New Roman" w:hAnsi="Times New Roman" w:cs="Times New Roman"/>
          <w:sz w:val="24"/>
          <w:szCs w:val="24"/>
        </w:rPr>
        <w:t>T</w:t>
      </w:r>
      <w:r w:rsidR="00626CF7">
        <w:rPr>
          <w:rFonts w:ascii="Times New Roman" w:hAnsi="Times New Roman" w:cs="Times New Roman"/>
          <w:sz w:val="24"/>
          <w:szCs w:val="24"/>
        </w:rPr>
        <w:t>TA</w:t>
      </w:r>
      <w:r w:rsidR="00572495">
        <w:rPr>
          <w:rFonts w:ascii="Times New Roman" w:hAnsi="Times New Roman" w:cs="Times New Roman"/>
          <w:sz w:val="24"/>
          <w:szCs w:val="24"/>
        </w:rPr>
        <w:t>,</w:t>
      </w:r>
      <w:r w:rsidR="002A48C0">
        <w:rPr>
          <w:rFonts w:ascii="Times New Roman" w:hAnsi="Times New Roman" w:cs="Times New Roman"/>
          <w:sz w:val="24"/>
          <w:szCs w:val="24"/>
        </w:rPr>
        <w:t xml:space="preserve"> and Commission Staff</w:t>
      </w:r>
      <w:r>
        <w:rPr>
          <w:rFonts w:ascii="Times New Roman" w:hAnsi="Times New Roman" w:cs="Times New Roman"/>
          <w:sz w:val="24"/>
          <w:szCs w:val="24"/>
        </w:rPr>
        <w:t xml:space="preserve"> respectfully request that the </w:t>
      </w:r>
      <w:r w:rsidR="00E033F0">
        <w:rPr>
          <w:rFonts w:ascii="Times New Roman" w:hAnsi="Times New Roman" w:cs="Times New Roman"/>
          <w:sz w:val="24"/>
          <w:szCs w:val="24"/>
        </w:rPr>
        <w:t xml:space="preserve">Motion to Admit Evidence be granted, the </w:t>
      </w:r>
      <w:r>
        <w:rPr>
          <w:rFonts w:ascii="Times New Roman" w:hAnsi="Times New Roman" w:cs="Times New Roman"/>
          <w:sz w:val="24"/>
          <w:szCs w:val="24"/>
        </w:rPr>
        <w:t xml:space="preserve">Joint Proposed </w:t>
      </w:r>
      <w:r w:rsidR="008D46ED">
        <w:rPr>
          <w:rFonts w:ascii="Times New Roman" w:hAnsi="Times New Roman" w:cs="Times New Roman"/>
          <w:sz w:val="24"/>
          <w:szCs w:val="24"/>
        </w:rPr>
        <w:t xml:space="preserve">Order attached to this pleading as Attachment 1 be approved, and for any further relief to which they may be justly entitled. </w:t>
      </w:r>
    </w:p>
    <w:p w14:paraId="4CD69CAD" w14:textId="145AA63B" w:rsidR="008D46ED" w:rsidRPr="00835E4E" w:rsidRDefault="008D46ED" w:rsidP="00835E4E">
      <w:pPr>
        <w:spacing w:line="360" w:lineRule="auto"/>
        <w:jc w:val="both"/>
        <w:rPr>
          <w:rFonts w:ascii="Times New Roman" w:hAnsi="Times New Roman" w:cs="Times New Roman"/>
          <w:sz w:val="24"/>
          <w:szCs w:val="24"/>
        </w:rPr>
      </w:pPr>
      <w:r>
        <w:rPr>
          <w:rFonts w:ascii="Times New Roman" w:hAnsi="Times New Roman" w:cs="Times New Roman"/>
          <w:sz w:val="24"/>
          <w:szCs w:val="24"/>
        </w:rPr>
        <w:t>Dated: March 15, 2021</w:t>
      </w:r>
    </w:p>
    <w:p w14:paraId="3D6D1204" w14:textId="77777777" w:rsidR="008D46ED" w:rsidRPr="00D820F2" w:rsidRDefault="008D46ED" w:rsidP="008D46ED">
      <w:pPr>
        <w:pStyle w:val="Normaldouble"/>
        <w:ind w:left="4320" w:firstLine="720"/>
        <w:rPr>
          <w:szCs w:val="24"/>
        </w:rPr>
      </w:pPr>
      <w:r w:rsidRPr="00D820F2">
        <w:rPr>
          <w:szCs w:val="24"/>
        </w:rPr>
        <w:t>Respectfully submitted,</w:t>
      </w:r>
    </w:p>
    <w:p w14:paraId="1C58F487" w14:textId="77777777" w:rsidR="008D46ED" w:rsidRPr="00D820F2" w:rsidRDefault="008D46ED" w:rsidP="008D46ED">
      <w:pPr>
        <w:pStyle w:val="Normaldouble"/>
        <w:spacing w:line="240" w:lineRule="auto"/>
        <w:ind w:left="5040"/>
        <w:jc w:val="left"/>
        <w:rPr>
          <w:szCs w:val="24"/>
        </w:rPr>
      </w:pPr>
      <w:r w:rsidRPr="00D820F2">
        <w:rPr>
          <w:szCs w:val="24"/>
        </w:rPr>
        <w:t xml:space="preserve">NAMAN, HOWELL, SMITH &amp; LEE, PLLC </w:t>
      </w:r>
    </w:p>
    <w:p w14:paraId="1BA9A70D" w14:textId="77777777" w:rsidR="008D46ED" w:rsidRPr="00D820F2" w:rsidRDefault="008D46ED" w:rsidP="008D46ED">
      <w:pPr>
        <w:pStyle w:val="Normaldouble"/>
        <w:spacing w:line="240" w:lineRule="auto"/>
        <w:ind w:left="5040"/>
        <w:jc w:val="left"/>
        <w:rPr>
          <w:szCs w:val="24"/>
        </w:rPr>
      </w:pPr>
      <w:r w:rsidRPr="00D820F2">
        <w:rPr>
          <w:szCs w:val="24"/>
        </w:rPr>
        <w:t xml:space="preserve">8310 N. Capital of Texas Highway, Suite 490 </w:t>
      </w:r>
    </w:p>
    <w:p w14:paraId="567A668D" w14:textId="77777777" w:rsidR="008D46ED" w:rsidRPr="00D820F2" w:rsidRDefault="008D46ED" w:rsidP="008D46ED">
      <w:pPr>
        <w:pStyle w:val="Normaldouble"/>
        <w:spacing w:line="240" w:lineRule="auto"/>
        <w:ind w:left="4320" w:firstLine="720"/>
        <w:jc w:val="left"/>
        <w:rPr>
          <w:szCs w:val="24"/>
        </w:rPr>
      </w:pPr>
      <w:r w:rsidRPr="00D820F2">
        <w:rPr>
          <w:szCs w:val="24"/>
        </w:rPr>
        <w:t xml:space="preserve">Austin, Texas 78731 </w:t>
      </w:r>
    </w:p>
    <w:p w14:paraId="30BD1E58" w14:textId="77777777" w:rsidR="008D46ED" w:rsidRPr="003E115E" w:rsidRDefault="00BE1ACF" w:rsidP="008D46ED">
      <w:pPr>
        <w:pStyle w:val="Normaldouble"/>
        <w:spacing w:line="240" w:lineRule="auto"/>
        <w:ind w:left="5040"/>
        <w:jc w:val="left"/>
        <w:rPr>
          <w:szCs w:val="24"/>
        </w:rPr>
      </w:pPr>
      <w:hyperlink r:id="rId8" w:history="1">
        <w:r w:rsidR="008D46ED" w:rsidRPr="003E115E">
          <w:rPr>
            <w:rStyle w:val="Hyperlink"/>
            <w:szCs w:val="24"/>
          </w:rPr>
          <w:t>donley@namanhowell.com</w:t>
        </w:r>
      </w:hyperlink>
      <w:r w:rsidR="008D46ED" w:rsidRPr="003E115E">
        <w:rPr>
          <w:szCs w:val="24"/>
        </w:rPr>
        <w:t xml:space="preserve"> </w:t>
      </w:r>
      <w:hyperlink r:id="rId9" w:history="1">
        <w:r w:rsidR="008D46ED" w:rsidRPr="003E115E">
          <w:rPr>
            <w:rStyle w:val="Hyperlink"/>
            <w:szCs w:val="24"/>
          </w:rPr>
          <w:t>spotter@namanhowell.com</w:t>
        </w:r>
      </w:hyperlink>
    </w:p>
    <w:p w14:paraId="6241D7C1" w14:textId="77777777" w:rsidR="008D46ED" w:rsidRPr="00D820F2" w:rsidRDefault="008D46ED" w:rsidP="008D46ED">
      <w:pPr>
        <w:pStyle w:val="Normaldouble"/>
        <w:spacing w:line="240" w:lineRule="auto"/>
        <w:ind w:left="5040"/>
        <w:jc w:val="left"/>
        <w:rPr>
          <w:szCs w:val="24"/>
        </w:rPr>
      </w:pPr>
      <w:r w:rsidRPr="00D820F2">
        <w:rPr>
          <w:szCs w:val="24"/>
        </w:rPr>
        <w:t xml:space="preserve">Phone: 512-479-0300 </w:t>
      </w:r>
    </w:p>
    <w:p w14:paraId="12FEF363" w14:textId="77777777" w:rsidR="008D46ED" w:rsidRPr="003E115E" w:rsidRDefault="008D46ED" w:rsidP="008D46ED">
      <w:pPr>
        <w:pStyle w:val="Normaldouble"/>
        <w:spacing w:line="240" w:lineRule="auto"/>
        <w:ind w:left="5040"/>
        <w:jc w:val="left"/>
        <w:rPr>
          <w:szCs w:val="24"/>
        </w:rPr>
      </w:pPr>
      <w:r w:rsidRPr="003E115E">
        <w:rPr>
          <w:noProof/>
          <w:szCs w:val="24"/>
        </w:rPr>
        <w:drawing>
          <wp:anchor distT="0" distB="0" distL="114300" distR="114300" simplePos="0" relativeHeight="251661312" behindDoc="1" locked="0" layoutInCell="1" allowOverlap="1" wp14:anchorId="7B2BA9EE" wp14:editId="552314C2">
            <wp:simplePos x="0" y="0"/>
            <wp:positionH relativeFrom="column">
              <wp:posOffset>3343275</wp:posOffset>
            </wp:positionH>
            <wp:positionV relativeFrom="paragraph">
              <wp:posOffset>89535</wp:posOffset>
            </wp:positionV>
            <wp:extent cx="2343150" cy="6191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115E">
        <w:rPr>
          <w:szCs w:val="24"/>
        </w:rPr>
        <w:t xml:space="preserve">Fax: 512-474-1901 </w:t>
      </w:r>
    </w:p>
    <w:p w14:paraId="59CBE27F" w14:textId="77777777" w:rsidR="008D46ED" w:rsidRPr="00D820F2" w:rsidRDefault="008D46ED" w:rsidP="008D46ED">
      <w:pPr>
        <w:pStyle w:val="Normaldouble"/>
        <w:spacing w:line="240" w:lineRule="auto"/>
        <w:ind w:left="5040"/>
        <w:jc w:val="left"/>
        <w:rPr>
          <w:szCs w:val="24"/>
        </w:rPr>
      </w:pPr>
    </w:p>
    <w:p w14:paraId="7DBD118D" w14:textId="77777777" w:rsidR="008D46ED" w:rsidRPr="00D820F2" w:rsidRDefault="008D46ED" w:rsidP="008D46ED">
      <w:pPr>
        <w:pStyle w:val="Normaldouble"/>
        <w:spacing w:line="240" w:lineRule="auto"/>
        <w:ind w:left="5040"/>
        <w:jc w:val="left"/>
        <w:rPr>
          <w:szCs w:val="24"/>
        </w:rPr>
      </w:pPr>
      <w:r w:rsidRPr="00D820F2">
        <w:rPr>
          <w:szCs w:val="24"/>
        </w:rPr>
        <w:t>By:_________________________________</w:t>
      </w:r>
    </w:p>
    <w:p w14:paraId="5957523F" w14:textId="77777777" w:rsidR="008D46ED" w:rsidRPr="00D820F2" w:rsidRDefault="008D46ED" w:rsidP="008D46ED">
      <w:pPr>
        <w:pStyle w:val="Normaldouble"/>
        <w:spacing w:line="240" w:lineRule="auto"/>
        <w:ind w:left="5760"/>
        <w:jc w:val="left"/>
        <w:rPr>
          <w:szCs w:val="24"/>
        </w:rPr>
      </w:pPr>
      <w:r w:rsidRPr="00D820F2">
        <w:rPr>
          <w:szCs w:val="24"/>
        </w:rPr>
        <w:lastRenderedPageBreak/>
        <w:t xml:space="preserve">Dennis W. Donley, Jr. </w:t>
      </w:r>
    </w:p>
    <w:p w14:paraId="05FB16D4" w14:textId="77777777" w:rsidR="008D46ED" w:rsidRPr="00D820F2" w:rsidRDefault="008D46ED" w:rsidP="008D46ED">
      <w:pPr>
        <w:pStyle w:val="Normaldouble"/>
        <w:spacing w:line="240" w:lineRule="auto"/>
        <w:ind w:left="5760"/>
        <w:jc w:val="left"/>
        <w:rPr>
          <w:szCs w:val="24"/>
        </w:rPr>
      </w:pPr>
      <w:r w:rsidRPr="00D820F2">
        <w:rPr>
          <w:szCs w:val="24"/>
        </w:rPr>
        <w:t xml:space="preserve">State Bar Number 24004620 Stephanie S. Potter </w:t>
      </w:r>
    </w:p>
    <w:p w14:paraId="0CA771A0" w14:textId="77777777" w:rsidR="008D46ED" w:rsidRPr="00D820F2" w:rsidRDefault="008D46ED" w:rsidP="008D46ED">
      <w:pPr>
        <w:pStyle w:val="Normaldouble"/>
        <w:spacing w:line="240" w:lineRule="auto"/>
        <w:ind w:left="5760"/>
        <w:jc w:val="left"/>
        <w:rPr>
          <w:szCs w:val="24"/>
        </w:rPr>
      </w:pPr>
      <w:r w:rsidRPr="00D820F2">
        <w:rPr>
          <w:szCs w:val="24"/>
        </w:rPr>
        <w:t xml:space="preserve">State Bar Number 24065923 </w:t>
      </w:r>
    </w:p>
    <w:p w14:paraId="0EBEB9DB" w14:textId="77777777" w:rsidR="008D46ED" w:rsidRPr="00D820F2" w:rsidRDefault="008D46ED" w:rsidP="008D46ED">
      <w:pPr>
        <w:pStyle w:val="Normaldouble"/>
        <w:spacing w:line="240" w:lineRule="auto"/>
        <w:ind w:left="5040"/>
        <w:jc w:val="left"/>
        <w:rPr>
          <w:i/>
          <w:szCs w:val="24"/>
        </w:rPr>
      </w:pPr>
    </w:p>
    <w:p w14:paraId="45ECB8E9" w14:textId="77777777" w:rsidR="008D46ED" w:rsidRPr="00D820F2" w:rsidRDefault="008D46ED" w:rsidP="008D46ED">
      <w:pPr>
        <w:pStyle w:val="Normaldouble"/>
        <w:spacing w:line="240" w:lineRule="auto"/>
        <w:ind w:left="5040"/>
        <w:jc w:val="left"/>
        <w:rPr>
          <w:i/>
          <w:szCs w:val="24"/>
        </w:rPr>
      </w:pPr>
      <w:r w:rsidRPr="00D820F2">
        <w:rPr>
          <w:i/>
          <w:szCs w:val="24"/>
        </w:rPr>
        <w:t>Attorneys for the Texas Telephone Association</w:t>
      </w:r>
    </w:p>
    <w:p w14:paraId="257E9EE2" w14:textId="77777777" w:rsidR="008D46ED" w:rsidRPr="00D820F2" w:rsidRDefault="008D46ED" w:rsidP="008D46ED">
      <w:pPr>
        <w:pStyle w:val="Normaldouble"/>
        <w:spacing w:line="240" w:lineRule="auto"/>
        <w:jc w:val="left"/>
        <w:rPr>
          <w:szCs w:val="24"/>
        </w:rPr>
      </w:pPr>
    </w:p>
    <w:p w14:paraId="05A20E96" w14:textId="77777777" w:rsidR="008D46ED" w:rsidRPr="00D820F2" w:rsidRDefault="008D46ED" w:rsidP="008D46ED">
      <w:pPr>
        <w:pStyle w:val="Normaldouble"/>
        <w:spacing w:line="240" w:lineRule="auto"/>
        <w:ind w:left="4320" w:firstLine="720"/>
        <w:jc w:val="left"/>
        <w:rPr>
          <w:szCs w:val="24"/>
        </w:rPr>
      </w:pPr>
      <w:r w:rsidRPr="00D820F2">
        <w:rPr>
          <w:szCs w:val="24"/>
        </w:rPr>
        <w:t xml:space="preserve">Richard, Elder &amp; Gibson, PLLC </w:t>
      </w:r>
    </w:p>
    <w:p w14:paraId="351632BC" w14:textId="77777777" w:rsidR="008D46ED" w:rsidRPr="00D820F2" w:rsidRDefault="008D46ED" w:rsidP="008D46ED">
      <w:pPr>
        <w:pStyle w:val="Normaldouble"/>
        <w:spacing w:line="240" w:lineRule="auto"/>
        <w:ind w:left="4320" w:firstLine="720"/>
        <w:jc w:val="left"/>
        <w:rPr>
          <w:szCs w:val="24"/>
        </w:rPr>
      </w:pPr>
      <w:r w:rsidRPr="00D820F2">
        <w:rPr>
          <w:szCs w:val="24"/>
        </w:rPr>
        <w:t xml:space="preserve">P.O. Box 64657 </w:t>
      </w:r>
    </w:p>
    <w:p w14:paraId="2FA53083" w14:textId="77777777" w:rsidR="008D46ED" w:rsidRPr="00D820F2" w:rsidRDefault="008D46ED" w:rsidP="008D46ED">
      <w:pPr>
        <w:pStyle w:val="Normaldouble"/>
        <w:spacing w:line="240" w:lineRule="auto"/>
        <w:ind w:left="4320" w:firstLine="720"/>
        <w:jc w:val="left"/>
        <w:rPr>
          <w:szCs w:val="24"/>
        </w:rPr>
      </w:pPr>
      <w:r w:rsidRPr="00D820F2">
        <w:rPr>
          <w:szCs w:val="24"/>
        </w:rPr>
        <w:t xml:space="preserve">Lubbock, Texas 79464-4657 </w:t>
      </w:r>
    </w:p>
    <w:p w14:paraId="6F42DFBD" w14:textId="77777777" w:rsidR="008D46ED" w:rsidRPr="003E115E" w:rsidRDefault="008D46ED" w:rsidP="008D46ED">
      <w:pPr>
        <w:pStyle w:val="Normaldouble"/>
        <w:spacing w:line="240" w:lineRule="auto"/>
        <w:ind w:left="4320" w:firstLine="720"/>
        <w:jc w:val="left"/>
        <w:rPr>
          <w:szCs w:val="24"/>
        </w:rPr>
      </w:pPr>
      <w:r w:rsidRPr="00D820F2">
        <w:rPr>
          <w:szCs w:val="24"/>
        </w:rPr>
        <w:t xml:space="preserve">Email: </w:t>
      </w:r>
      <w:hyperlink r:id="rId11" w:history="1">
        <w:r w:rsidRPr="003E115E">
          <w:rPr>
            <w:rStyle w:val="Hyperlink"/>
            <w:szCs w:val="24"/>
          </w:rPr>
          <w:t>dgibson@regllp.com</w:t>
        </w:r>
      </w:hyperlink>
      <w:r w:rsidRPr="003E115E">
        <w:rPr>
          <w:szCs w:val="24"/>
        </w:rPr>
        <w:t xml:space="preserve"> </w:t>
      </w:r>
    </w:p>
    <w:p w14:paraId="738E40CE" w14:textId="77777777" w:rsidR="008D46ED" w:rsidRPr="00D820F2" w:rsidRDefault="008D46ED" w:rsidP="008D46ED">
      <w:pPr>
        <w:pStyle w:val="Normaldouble"/>
        <w:spacing w:line="240" w:lineRule="auto"/>
        <w:ind w:left="4320" w:firstLine="720"/>
        <w:jc w:val="left"/>
        <w:rPr>
          <w:szCs w:val="24"/>
        </w:rPr>
      </w:pPr>
      <w:r w:rsidRPr="00D820F2">
        <w:rPr>
          <w:szCs w:val="24"/>
        </w:rPr>
        <w:t xml:space="preserve">Phone: (806) 798-8868 </w:t>
      </w:r>
    </w:p>
    <w:p w14:paraId="33591573" w14:textId="77777777" w:rsidR="008D46ED" w:rsidRPr="00D820F2" w:rsidRDefault="008D46ED" w:rsidP="008D46ED">
      <w:pPr>
        <w:pStyle w:val="Normaldouble"/>
        <w:spacing w:line="240" w:lineRule="auto"/>
        <w:ind w:left="4320" w:firstLine="720"/>
        <w:jc w:val="left"/>
        <w:rPr>
          <w:szCs w:val="24"/>
        </w:rPr>
      </w:pPr>
      <w:r w:rsidRPr="00D820F2">
        <w:rPr>
          <w:szCs w:val="24"/>
        </w:rPr>
        <w:t>Fax: (806) 798-8878</w:t>
      </w:r>
    </w:p>
    <w:p w14:paraId="7B98A4EE"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p>
    <w:p w14:paraId="29FC3B98"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t>By:_________________________________</w:t>
      </w:r>
    </w:p>
    <w:p w14:paraId="4C86F6E2"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t>D. Daniel Gibson</w:t>
      </w:r>
    </w:p>
    <w:p w14:paraId="70BA0C92"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t>State Bar No. 24045939</w:t>
      </w:r>
    </w:p>
    <w:p w14:paraId="2C814064" w14:textId="77777777" w:rsidR="008D46ED" w:rsidRPr="00D820F2" w:rsidRDefault="008D46ED" w:rsidP="008D46ED">
      <w:pPr>
        <w:pStyle w:val="Normaldouble"/>
        <w:spacing w:line="240" w:lineRule="auto"/>
        <w:ind w:left="5040"/>
        <w:jc w:val="left"/>
        <w:rPr>
          <w:i/>
          <w:szCs w:val="24"/>
        </w:rPr>
      </w:pPr>
    </w:p>
    <w:p w14:paraId="758FFFD6" w14:textId="77777777" w:rsidR="008D46ED" w:rsidRPr="00D820F2" w:rsidRDefault="008D46ED" w:rsidP="008D46ED">
      <w:pPr>
        <w:pStyle w:val="Normaldouble"/>
        <w:spacing w:line="240" w:lineRule="auto"/>
        <w:ind w:left="5040"/>
        <w:jc w:val="left"/>
        <w:rPr>
          <w:i/>
          <w:szCs w:val="24"/>
        </w:rPr>
      </w:pPr>
      <w:r w:rsidRPr="00D820F2">
        <w:rPr>
          <w:i/>
          <w:szCs w:val="24"/>
        </w:rPr>
        <w:t>Attorneys for Texas Statewide Telephone Cooperative, Inc.</w:t>
      </w:r>
    </w:p>
    <w:p w14:paraId="3056A7D5" w14:textId="77777777" w:rsidR="008D46ED" w:rsidRPr="00D820F2" w:rsidRDefault="008D46ED" w:rsidP="008D46ED">
      <w:pPr>
        <w:pStyle w:val="Normaldouble"/>
        <w:spacing w:line="240" w:lineRule="auto"/>
        <w:ind w:left="4320" w:firstLine="720"/>
        <w:jc w:val="left"/>
        <w:rPr>
          <w:i/>
          <w:szCs w:val="24"/>
        </w:rPr>
      </w:pPr>
    </w:p>
    <w:p w14:paraId="07717039" w14:textId="77777777" w:rsidR="008D46ED" w:rsidRPr="00D820F2" w:rsidRDefault="008D46ED" w:rsidP="008D46ED">
      <w:pPr>
        <w:pStyle w:val="Normaldouble"/>
        <w:spacing w:line="240" w:lineRule="auto"/>
        <w:ind w:left="4320" w:firstLine="720"/>
        <w:jc w:val="left"/>
        <w:rPr>
          <w:szCs w:val="24"/>
        </w:rPr>
      </w:pPr>
      <w:r w:rsidRPr="00D820F2">
        <w:rPr>
          <w:szCs w:val="24"/>
        </w:rPr>
        <w:t>Public Utility Commission of Texas</w:t>
      </w:r>
    </w:p>
    <w:p w14:paraId="25EAE604" w14:textId="77777777" w:rsidR="008D46ED" w:rsidRPr="00D820F2" w:rsidRDefault="008D46ED" w:rsidP="008D46ED">
      <w:pPr>
        <w:pStyle w:val="Normaldouble"/>
        <w:spacing w:line="240" w:lineRule="auto"/>
        <w:ind w:left="4320" w:firstLine="720"/>
        <w:jc w:val="left"/>
        <w:rPr>
          <w:szCs w:val="24"/>
        </w:rPr>
      </w:pPr>
      <w:r w:rsidRPr="00D820F2">
        <w:rPr>
          <w:szCs w:val="24"/>
        </w:rPr>
        <w:t>Legal Division</w:t>
      </w:r>
    </w:p>
    <w:p w14:paraId="3F8700D8" w14:textId="77777777" w:rsidR="008D46ED" w:rsidRPr="00D820F2" w:rsidRDefault="008D46ED" w:rsidP="008D46ED">
      <w:pPr>
        <w:pStyle w:val="Normaldouble"/>
        <w:spacing w:line="240" w:lineRule="auto"/>
        <w:ind w:left="4320" w:firstLine="720"/>
        <w:jc w:val="left"/>
        <w:rPr>
          <w:szCs w:val="24"/>
        </w:rPr>
      </w:pPr>
      <w:r w:rsidRPr="00D820F2">
        <w:rPr>
          <w:szCs w:val="24"/>
        </w:rPr>
        <w:t>1701 N. Congress Avenue</w:t>
      </w:r>
    </w:p>
    <w:p w14:paraId="39382CB2" w14:textId="77777777" w:rsidR="008D46ED" w:rsidRPr="00D820F2" w:rsidRDefault="008D46ED" w:rsidP="008D46ED">
      <w:pPr>
        <w:pStyle w:val="Normaldouble"/>
        <w:spacing w:line="240" w:lineRule="auto"/>
        <w:ind w:left="4320" w:firstLine="720"/>
        <w:jc w:val="left"/>
        <w:rPr>
          <w:szCs w:val="24"/>
        </w:rPr>
      </w:pPr>
      <w:r w:rsidRPr="00D820F2">
        <w:rPr>
          <w:szCs w:val="24"/>
        </w:rPr>
        <w:t>P.O. Box 13326</w:t>
      </w:r>
    </w:p>
    <w:p w14:paraId="3B17746B" w14:textId="77777777" w:rsidR="008D46ED" w:rsidRPr="00D820F2" w:rsidRDefault="008D46ED" w:rsidP="008D46ED">
      <w:pPr>
        <w:pStyle w:val="Normaldouble"/>
        <w:spacing w:line="240" w:lineRule="auto"/>
        <w:ind w:left="4320" w:firstLine="720"/>
        <w:jc w:val="left"/>
        <w:rPr>
          <w:szCs w:val="24"/>
        </w:rPr>
      </w:pPr>
      <w:r w:rsidRPr="00D820F2">
        <w:rPr>
          <w:szCs w:val="24"/>
        </w:rPr>
        <w:t>Austin, Texas 78711-3326</w:t>
      </w:r>
    </w:p>
    <w:p w14:paraId="0DD9F8DA" w14:textId="2188E536" w:rsidR="008D46ED" w:rsidRPr="00493877" w:rsidRDefault="008D46ED" w:rsidP="008D46ED">
      <w:pPr>
        <w:pStyle w:val="Normaldouble"/>
        <w:spacing w:line="240" w:lineRule="auto"/>
        <w:ind w:left="4320" w:firstLine="720"/>
        <w:jc w:val="left"/>
        <w:rPr>
          <w:szCs w:val="24"/>
        </w:rPr>
      </w:pPr>
      <w:r w:rsidRPr="00D820F2">
        <w:rPr>
          <w:szCs w:val="24"/>
        </w:rPr>
        <w:t xml:space="preserve">Email: </w:t>
      </w:r>
      <w:hyperlink r:id="rId12" w:history="1">
        <w:r w:rsidRPr="00F73947">
          <w:rPr>
            <w:rStyle w:val="Hyperlink"/>
            <w:szCs w:val="24"/>
          </w:rPr>
          <w:t>kourtnee.jinks@puc.texas.gov</w:t>
        </w:r>
      </w:hyperlink>
      <w:r w:rsidRPr="003E115E">
        <w:rPr>
          <w:szCs w:val="24"/>
        </w:rPr>
        <w:t xml:space="preserve"> </w:t>
      </w:r>
    </w:p>
    <w:p w14:paraId="7E2C7DB6" w14:textId="18247B4C" w:rsidR="008D46ED" w:rsidRPr="00D820F2" w:rsidRDefault="008D46ED" w:rsidP="008D46ED">
      <w:pPr>
        <w:pStyle w:val="Normaldouble"/>
        <w:spacing w:line="240" w:lineRule="auto"/>
        <w:ind w:left="4320" w:firstLine="720"/>
        <w:jc w:val="left"/>
        <w:rPr>
          <w:szCs w:val="24"/>
        </w:rPr>
      </w:pPr>
      <w:r w:rsidRPr="00D820F2">
        <w:rPr>
          <w:szCs w:val="24"/>
        </w:rPr>
        <w:t>Phone: (512) 936-7</w:t>
      </w:r>
      <w:r>
        <w:rPr>
          <w:szCs w:val="24"/>
        </w:rPr>
        <w:t>265</w:t>
      </w:r>
    </w:p>
    <w:p w14:paraId="0BDFAA01" w14:textId="77777777" w:rsidR="008D46ED" w:rsidRPr="00D820F2" w:rsidRDefault="008D46ED" w:rsidP="008D46ED">
      <w:pPr>
        <w:pStyle w:val="Normaldouble"/>
        <w:spacing w:line="240" w:lineRule="auto"/>
        <w:ind w:left="4320" w:firstLine="720"/>
        <w:jc w:val="left"/>
        <w:rPr>
          <w:szCs w:val="24"/>
        </w:rPr>
      </w:pPr>
      <w:r w:rsidRPr="00D820F2">
        <w:rPr>
          <w:szCs w:val="24"/>
        </w:rPr>
        <w:t>Fax: (512) 9326-7268</w:t>
      </w:r>
    </w:p>
    <w:p w14:paraId="1E8997A5"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p>
    <w:p w14:paraId="1F8B6006" w14:textId="77777777"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t>By:________________________________</w:t>
      </w:r>
    </w:p>
    <w:p w14:paraId="40EF79CE" w14:textId="3DB601EF"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Pr>
          <w:szCs w:val="24"/>
        </w:rPr>
        <w:t>Kourtnee Jinks</w:t>
      </w:r>
    </w:p>
    <w:p w14:paraId="3E20B372" w14:textId="7F3892C1" w:rsidR="008D46ED" w:rsidRPr="00D820F2" w:rsidRDefault="008D46ED" w:rsidP="008D46ED">
      <w:pPr>
        <w:pStyle w:val="Normaldouble"/>
        <w:spacing w:line="240" w:lineRule="auto"/>
        <w:jc w:val="left"/>
        <w:rPr>
          <w:szCs w:val="24"/>
        </w:rPr>
      </w:pP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r>
      <w:r w:rsidRPr="00D820F2">
        <w:rPr>
          <w:szCs w:val="24"/>
        </w:rPr>
        <w:tab/>
        <w:t xml:space="preserve">State Bar No. </w:t>
      </w:r>
      <w:r>
        <w:rPr>
          <w:szCs w:val="24"/>
        </w:rPr>
        <w:t>24097146</w:t>
      </w:r>
    </w:p>
    <w:p w14:paraId="0790ED91" w14:textId="77777777" w:rsidR="008D46ED" w:rsidRPr="00D820F2" w:rsidRDefault="008D46ED" w:rsidP="008D46ED">
      <w:pPr>
        <w:pStyle w:val="Normaldouble"/>
        <w:spacing w:line="240" w:lineRule="auto"/>
        <w:ind w:left="5040"/>
        <w:jc w:val="left"/>
        <w:rPr>
          <w:i/>
          <w:szCs w:val="24"/>
        </w:rPr>
      </w:pPr>
    </w:p>
    <w:p w14:paraId="5DF67C49" w14:textId="77777777" w:rsidR="008D46ED" w:rsidRPr="00D820F2" w:rsidRDefault="008D46ED" w:rsidP="008D46ED">
      <w:pPr>
        <w:pStyle w:val="Normaldouble"/>
        <w:spacing w:line="240" w:lineRule="auto"/>
        <w:ind w:left="5040"/>
        <w:jc w:val="left"/>
        <w:rPr>
          <w:i/>
          <w:szCs w:val="24"/>
        </w:rPr>
      </w:pPr>
      <w:r w:rsidRPr="00D820F2">
        <w:rPr>
          <w:i/>
          <w:szCs w:val="24"/>
        </w:rPr>
        <w:t>Attorneys for Public Utility Commission of Texas, Legal Division</w:t>
      </w:r>
    </w:p>
    <w:p w14:paraId="35709D9B" w14:textId="77777777" w:rsidR="00EF5850" w:rsidRDefault="008D46ED" w:rsidP="008D46ED">
      <w:pPr>
        <w:tabs>
          <w:tab w:val="left" w:pos="2145"/>
        </w:tabs>
        <w:jc w:val="center"/>
        <w:rPr>
          <w:rFonts w:ascii="Times New Roman" w:eastAsia="Times New Roman" w:hAnsi="Times New Roman" w:cs="Times New Roman"/>
          <w:b/>
          <w:color w:val="000000"/>
          <w:sz w:val="24"/>
          <w:szCs w:val="24"/>
        </w:rPr>
      </w:pPr>
      <w:r w:rsidRPr="00D820F2">
        <w:rPr>
          <w:rFonts w:ascii="Times New Roman" w:eastAsia="Times New Roman" w:hAnsi="Times New Roman" w:cs="Times New Roman"/>
          <w:b/>
          <w:color w:val="000000"/>
          <w:sz w:val="24"/>
          <w:szCs w:val="24"/>
        </w:rPr>
        <w:br/>
      </w:r>
      <w:bookmarkStart w:id="0" w:name="_GoBack"/>
      <w:bookmarkEnd w:id="0"/>
      <w:r w:rsidRPr="00D820F2">
        <w:rPr>
          <w:rFonts w:ascii="Times New Roman" w:eastAsia="Times New Roman" w:hAnsi="Times New Roman" w:cs="Times New Roman"/>
          <w:b/>
          <w:color w:val="000000"/>
          <w:sz w:val="24"/>
          <w:szCs w:val="24"/>
        </w:rPr>
        <w:br/>
      </w:r>
    </w:p>
    <w:p w14:paraId="0D1B5C42" w14:textId="77777777" w:rsidR="00EF5850" w:rsidRDefault="00EF5850">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540AE797" w14:textId="3C5B1402" w:rsidR="008D46ED" w:rsidRPr="00D820F2" w:rsidRDefault="00626CF7" w:rsidP="008D46ED">
      <w:pPr>
        <w:tabs>
          <w:tab w:val="left" w:pos="2145"/>
        </w:tabs>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TARIFF CONTROL</w:t>
      </w:r>
      <w:r w:rsidR="008D46ED" w:rsidRPr="00D820F2">
        <w:rPr>
          <w:rFonts w:ascii="Times New Roman" w:eastAsia="Times New Roman" w:hAnsi="Times New Roman" w:cs="Times New Roman"/>
          <w:b/>
          <w:color w:val="000000"/>
          <w:sz w:val="24"/>
          <w:szCs w:val="24"/>
        </w:rPr>
        <w:t xml:space="preserve"> NO. 51363</w:t>
      </w:r>
    </w:p>
    <w:p w14:paraId="41637B59" w14:textId="77777777" w:rsidR="008D46ED" w:rsidRPr="00D820F2" w:rsidRDefault="008D46ED" w:rsidP="008D46ED">
      <w:pPr>
        <w:tabs>
          <w:tab w:val="left" w:pos="2145"/>
        </w:tabs>
        <w:jc w:val="center"/>
        <w:rPr>
          <w:rFonts w:ascii="Times New Roman" w:eastAsia="Times New Roman" w:hAnsi="Times New Roman" w:cs="Times New Roman"/>
          <w:b/>
          <w:color w:val="000000"/>
          <w:sz w:val="24"/>
          <w:szCs w:val="24"/>
        </w:rPr>
      </w:pPr>
      <w:r w:rsidRPr="00D820F2">
        <w:rPr>
          <w:rFonts w:ascii="Times New Roman" w:eastAsia="Times New Roman" w:hAnsi="Times New Roman" w:cs="Times New Roman"/>
          <w:b/>
          <w:color w:val="000000"/>
          <w:sz w:val="24"/>
          <w:szCs w:val="24"/>
        </w:rPr>
        <w:t>CERTIFICATE OF SERVICE</w:t>
      </w:r>
    </w:p>
    <w:p w14:paraId="207FE9F7" w14:textId="6915D0B2" w:rsidR="008D46ED" w:rsidRPr="00D820F2" w:rsidRDefault="008D46ED" w:rsidP="008D46ED">
      <w:pPr>
        <w:ind w:firstLine="720"/>
        <w:jc w:val="both"/>
        <w:rPr>
          <w:rFonts w:ascii="Times New Roman" w:eastAsia="Times New Roman" w:hAnsi="Times New Roman" w:cs="Times New Roman"/>
          <w:color w:val="000000"/>
          <w:sz w:val="24"/>
          <w:szCs w:val="24"/>
        </w:rPr>
      </w:pPr>
      <w:r w:rsidRPr="00D820F2">
        <w:rPr>
          <w:rFonts w:ascii="Times New Roman" w:eastAsia="Times New Roman" w:hAnsi="Times New Roman" w:cs="Times New Roman"/>
          <w:color w:val="000000"/>
          <w:sz w:val="24"/>
          <w:szCs w:val="24"/>
        </w:rPr>
        <w:t xml:space="preserve">It is hereby certified that a copy of the foregoing has been served by email on all parties of record who have provided an email address, on this the 15th day of </w:t>
      </w:r>
      <w:r w:rsidR="00657E19" w:rsidRPr="00D820F2">
        <w:rPr>
          <w:rFonts w:ascii="Times New Roman" w:eastAsia="Times New Roman" w:hAnsi="Times New Roman" w:cs="Times New Roman"/>
          <w:color w:val="000000"/>
          <w:sz w:val="24"/>
          <w:szCs w:val="24"/>
        </w:rPr>
        <w:t>March</w:t>
      </w:r>
      <w:r w:rsidRPr="00D820F2">
        <w:rPr>
          <w:rFonts w:ascii="Times New Roman" w:eastAsia="Times New Roman" w:hAnsi="Times New Roman" w:cs="Times New Roman"/>
          <w:color w:val="000000"/>
          <w:sz w:val="24"/>
          <w:szCs w:val="24"/>
        </w:rPr>
        <w:t xml:space="preserve"> 2021, in accordance with the Commission’s Order Suspending Rules issued on July 16, 2020, in Project No. 50664.</w:t>
      </w:r>
    </w:p>
    <w:p w14:paraId="663F5A08" w14:textId="77777777" w:rsidR="008D46ED" w:rsidRPr="00D820F2" w:rsidRDefault="008D46ED" w:rsidP="008D46ED">
      <w:pPr>
        <w:widowControl w:val="0"/>
        <w:autoSpaceDE w:val="0"/>
        <w:autoSpaceDN w:val="0"/>
        <w:adjustRightInd w:val="0"/>
        <w:spacing w:after="0" w:line="240" w:lineRule="auto"/>
        <w:ind w:left="4320"/>
        <w:rPr>
          <w:rFonts w:ascii="Times New Roman" w:eastAsia="Times New Roman" w:hAnsi="Times New Roman" w:cs="Times New Roman"/>
          <w:sz w:val="24"/>
          <w:szCs w:val="24"/>
        </w:rPr>
      </w:pPr>
    </w:p>
    <w:p w14:paraId="276DD2AE" w14:textId="744A61A0" w:rsidR="008D46ED" w:rsidRPr="00D820F2" w:rsidRDefault="00BE1ACF" w:rsidP="008D46ED">
      <w:pPr>
        <w:widowControl w:val="0"/>
        <w:autoSpaceDE w:val="0"/>
        <w:autoSpaceDN w:val="0"/>
        <w:adjustRightInd w:val="0"/>
        <w:spacing w:after="0" w:line="240" w:lineRule="auto"/>
        <w:ind w:left="4320"/>
        <w:rPr>
          <w:rFonts w:ascii="Times New Roman" w:eastAsia="Times New Roman" w:hAnsi="Times New Roman" w:cs="Times New Roman"/>
          <w:sz w:val="24"/>
          <w:szCs w:val="24"/>
        </w:rPr>
      </w:pPr>
      <w:r w:rsidRPr="003E115E">
        <w:rPr>
          <w:noProof/>
          <w:szCs w:val="24"/>
        </w:rPr>
        <w:drawing>
          <wp:anchor distT="0" distB="0" distL="114300" distR="114300" simplePos="0" relativeHeight="251663360" behindDoc="1" locked="0" layoutInCell="1" allowOverlap="1" wp14:anchorId="0C5BD8E4" wp14:editId="2830048F">
            <wp:simplePos x="0" y="0"/>
            <wp:positionH relativeFrom="column">
              <wp:posOffset>2962275</wp:posOffset>
            </wp:positionH>
            <wp:positionV relativeFrom="paragraph">
              <wp:posOffset>159385</wp:posOffset>
            </wp:positionV>
            <wp:extent cx="2343150" cy="6191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814A9" w14:textId="5C722C7C" w:rsidR="008D46ED" w:rsidRPr="00D820F2" w:rsidRDefault="008D46ED" w:rsidP="008D46ED">
      <w:pPr>
        <w:widowControl w:val="0"/>
        <w:tabs>
          <w:tab w:val="left" w:pos="6184"/>
        </w:tabs>
        <w:autoSpaceDE w:val="0"/>
        <w:autoSpaceDN w:val="0"/>
        <w:adjustRightInd w:val="0"/>
        <w:spacing w:after="0" w:line="240" w:lineRule="auto"/>
        <w:ind w:left="4320"/>
        <w:rPr>
          <w:rFonts w:ascii="Times New Roman" w:eastAsia="Times New Roman" w:hAnsi="Times New Roman" w:cs="Times New Roman"/>
          <w:sz w:val="24"/>
          <w:szCs w:val="24"/>
        </w:rPr>
      </w:pPr>
      <w:r w:rsidRPr="00D820F2">
        <w:rPr>
          <w:rFonts w:ascii="Times New Roman" w:eastAsia="Times New Roman" w:hAnsi="Times New Roman" w:cs="Times New Roman"/>
          <w:sz w:val="24"/>
          <w:szCs w:val="24"/>
        </w:rPr>
        <w:tab/>
      </w:r>
    </w:p>
    <w:p w14:paraId="717D5AC1" w14:textId="3B1D7626" w:rsidR="008D46ED" w:rsidRPr="00D820F2" w:rsidRDefault="008D46ED" w:rsidP="008D46ED">
      <w:pPr>
        <w:widowControl w:val="0"/>
        <w:autoSpaceDE w:val="0"/>
        <w:autoSpaceDN w:val="0"/>
        <w:adjustRightInd w:val="0"/>
        <w:spacing w:after="0" w:line="240" w:lineRule="auto"/>
        <w:ind w:left="4320"/>
        <w:rPr>
          <w:rFonts w:ascii="Times New Roman" w:eastAsia="Times New Roman" w:hAnsi="Times New Roman" w:cs="Times New Roman"/>
          <w:sz w:val="24"/>
          <w:szCs w:val="24"/>
        </w:rPr>
      </w:pPr>
      <w:r w:rsidRPr="00D820F2">
        <w:rPr>
          <w:rFonts w:ascii="Times New Roman" w:eastAsia="Times New Roman" w:hAnsi="Times New Roman" w:cs="Times New Roman"/>
          <w:sz w:val="24"/>
          <w:szCs w:val="24"/>
        </w:rPr>
        <w:t>By _______________________________________</w:t>
      </w:r>
    </w:p>
    <w:p w14:paraId="710F8344" w14:textId="77777777" w:rsidR="008D46ED" w:rsidRPr="00D820F2" w:rsidRDefault="008D46ED" w:rsidP="008D46ED">
      <w:pPr>
        <w:widowControl w:val="0"/>
        <w:autoSpaceDE w:val="0"/>
        <w:autoSpaceDN w:val="0"/>
        <w:adjustRightInd w:val="0"/>
        <w:spacing w:after="0" w:line="240" w:lineRule="auto"/>
        <w:ind w:left="5040"/>
        <w:rPr>
          <w:rFonts w:ascii="Times New Roman" w:eastAsia="Times New Roman" w:hAnsi="Times New Roman" w:cs="Times New Roman"/>
          <w:sz w:val="24"/>
          <w:szCs w:val="24"/>
        </w:rPr>
      </w:pPr>
      <w:r w:rsidRPr="00D820F2">
        <w:rPr>
          <w:rFonts w:ascii="Times New Roman" w:eastAsia="Times New Roman" w:hAnsi="Times New Roman" w:cs="Times New Roman"/>
          <w:sz w:val="24"/>
          <w:szCs w:val="24"/>
        </w:rPr>
        <w:t xml:space="preserve">Dennis W. Donley, Jr. </w:t>
      </w:r>
    </w:p>
    <w:p w14:paraId="46DAA4E4" w14:textId="77777777" w:rsidR="002047FA" w:rsidRPr="00FE7D1B" w:rsidRDefault="002047FA" w:rsidP="00657E19">
      <w:pPr>
        <w:widowControl w:val="0"/>
        <w:autoSpaceDE w:val="0"/>
        <w:autoSpaceDN w:val="0"/>
        <w:adjustRightInd w:val="0"/>
        <w:spacing w:after="0" w:line="240" w:lineRule="auto"/>
        <w:rPr>
          <w:rFonts w:ascii="Times New Roman" w:hAnsi="Times New Roman" w:cs="Times New Roman"/>
          <w:sz w:val="24"/>
          <w:szCs w:val="24"/>
        </w:rPr>
      </w:pPr>
    </w:p>
    <w:p w14:paraId="13B84B12" w14:textId="79E988F8" w:rsidR="002047FA" w:rsidRPr="00657E19" w:rsidRDefault="002047FA" w:rsidP="002047FA">
      <w:pPr>
        <w:ind w:firstLine="720"/>
        <w:rPr>
          <w:rFonts w:ascii="Times New Roman" w:eastAsia="Times New Roman" w:hAnsi="Times New Roman" w:cs="Times New Roman"/>
          <w:b/>
          <w:color w:val="000000"/>
          <w:sz w:val="24"/>
          <w:szCs w:val="24"/>
        </w:rPr>
        <w:sectPr w:rsidR="002047FA" w:rsidRPr="00657E19" w:rsidSect="00306749">
          <w:footerReference w:type="default" r:id="rId13"/>
          <w:pgSz w:w="12240" w:h="15840"/>
          <w:pgMar w:top="1440" w:right="1440" w:bottom="1440" w:left="1440" w:header="720" w:footer="720" w:gutter="0"/>
          <w:cols w:space="720"/>
          <w:titlePg/>
          <w:docGrid w:linePitch="360"/>
        </w:sectPr>
      </w:pPr>
    </w:p>
    <w:p w14:paraId="1B23C95F" w14:textId="77777777" w:rsidR="008E65A8" w:rsidRPr="00657E19" w:rsidRDefault="008E65A8" w:rsidP="008E65A8">
      <w:pPr>
        <w:spacing w:after="0" w:line="240" w:lineRule="auto"/>
        <w:jc w:val="center"/>
        <w:rPr>
          <w:rFonts w:ascii="Times New Roman" w:eastAsia="Times New Roman" w:hAnsi="Times New Roman" w:cs="Times New Roman"/>
          <w:b/>
          <w:caps/>
          <w:sz w:val="24"/>
          <w:szCs w:val="24"/>
        </w:rPr>
      </w:pPr>
      <w:r w:rsidRPr="00657E19">
        <w:rPr>
          <w:rFonts w:ascii="Times New Roman" w:eastAsia="Times New Roman" w:hAnsi="Times New Roman" w:cs="Times New Roman"/>
          <w:b/>
          <w:caps/>
          <w:sz w:val="24"/>
          <w:szCs w:val="24"/>
        </w:rPr>
        <w:lastRenderedPageBreak/>
        <w:t>Tariff control NO.  51363</w:t>
      </w:r>
    </w:p>
    <w:p w14:paraId="46F0F703" w14:textId="77777777" w:rsidR="008E65A8" w:rsidRPr="00657E19" w:rsidRDefault="008E65A8" w:rsidP="008E65A8">
      <w:pPr>
        <w:spacing w:after="0" w:line="240" w:lineRule="auto"/>
        <w:jc w:val="center"/>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340"/>
        <w:gridCol w:w="359"/>
        <w:gridCol w:w="4661"/>
      </w:tblGrid>
      <w:tr w:rsidR="008E65A8" w:rsidRPr="00657E19" w14:paraId="324DB307" w14:textId="77777777" w:rsidTr="00310CB3">
        <w:tc>
          <w:tcPr>
            <w:tcW w:w="4428" w:type="dxa"/>
          </w:tcPr>
          <w:p w14:paraId="2540FC18" w14:textId="77777777" w:rsidR="008E65A8" w:rsidRPr="00657E19" w:rsidRDefault="008E65A8" w:rsidP="00310CB3">
            <w:pPr>
              <w:spacing w:after="0" w:line="240" w:lineRule="auto"/>
              <w:rPr>
                <w:rFonts w:ascii="Times New Roman" w:eastAsia="Times New Roman" w:hAnsi="Times New Roman" w:cs="Times New Roman"/>
                <w:b/>
                <w:caps/>
                <w:sz w:val="24"/>
                <w:szCs w:val="24"/>
              </w:rPr>
            </w:pPr>
            <w:r w:rsidRPr="00657E19">
              <w:rPr>
                <w:rFonts w:ascii="Times New Roman" w:eastAsia="Times New Roman" w:hAnsi="Times New Roman" w:cs="Times New Roman"/>
                <w:b/>
                <w:sz w:val="24"/>
                <w:szCs w:val="24"/>
              </w:rPr>
              <w:t xml:space="preserve">JOINT APPLICATION OF TEXAS  STATEWIDE TELEPHONE  COOPERATIVE, INC. AND THE  TEXAS TELEPHONE ASSOCIATION FOR ADMINISTRATIVE APPROVAL  OF AN INTRASTATE ACCESS  SERVICES TARIFF </w:t>
            </w:r>
          </w:p>
        </w:tc>
        <w:tc>
          <w:tcPr>
            <w:tcW w:w="360" w:type="dxa"/>
          </w:tcPr>
          <w:p w14:paraId="4913DB91"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19DB2205"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06B4D337"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62179DB3"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3F09C920"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75759615"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p w14:paraId="3B0B8C14" w14:textId="77777777" w:rsidR="008E65A8" w:rsidRPr="00657E19" w:rsidRDefault="008E65A8" w:rsidP="00310CB3">
            <w:pPr>
              <w:spacing w:after="0" w:line="240" w:lineRule="auto"/>
              <w:jc w:val="both"/>
              <w:rPr>
                <w:rFonts w:ascii="Times New Roman" w:eastAsia="Times New Roman" w:hAnsi="Times New Roman" w:cs="Times New Roman"/>
                <w:b/>
                <w:sz w:val="24"/>
                <w:szCs w:val="24"/>
              </w:rPr>
            </w:pPr>
            <w:r w:rsidRPr="00657E19">
              <w:rPr>
                <w:rFonts w:ascii="Times New Roman" w:eastAsia="Times New Roman" w:hAnsi="Times New Roman" w:cs="Times New Roman"/>
                <w:b/>
                <w:sz w:val="24"/>
                <w:szCs w:val="24"/>
              </w:rPr>
              <w:t>§</w:t>
            </w:r>
          </w:p>
        </w:tc>
        <w:tc>
          <w:tcPr>
            <w:tcW w:w="4788" w:type="dxa"/>
          </w:tcPr>
          <w:p w14:paraId="4509BD32" w14:textId="77777777" w:rsidR="008E65A8" w:rsidRPr="00657E19" w:rsidRDefault="008E65A8" w:rsidP="00310CB3">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57E19">
              <w:rPr>
                <w:rFonts w:ascii="Times New Roman" w:eastAsia="Times New Roman" w:hAnsi="Times New Roman" w:cs="Times New Roman"/>
                <w:b/>
                <w:bCs/>
                <w:caps/>
                <w:sz w:val="24"/>
                <w:szCs w:val="24"/>
              </w:rPr>
              <w:t>PUBLIC UTILITY COMMISSION</w:t>
            </w:r>
          </w:p>
          <w:p w14:paraId="21AC1084" w14:textId="77777777" w:rsidR="008E65A8" w:rsidRPr="00657E19" w:rsidRDefault="008E65A8" w:rsidP="00310CB3">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61025A43" w14:textId="77777777" w:rsidR="008E65A8" w:rsidRPr="00657E19" w:rsidRDefault="008E65A8" w:rsidP="00310CB3">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57E19">
              <w:rPr>
                <w:rFonts w:ascii="Times New Roman" w:eastAsia="Times New Roman" w:hAnsi="Times New Roman" w:cs="Times New Roman"/>
                <w:b/>
                <w:bCs/>
                <w:caps/>
                <w:sz w:val="24"/>
                <w:szCs w:val="24"/>
              </w:rPr>
              <w:t>OF TEXAS</w:t>
            </w:r>
          </w:p>
        </w:tc>
      </w:tr>
    </w:tbl>
    <w:p w14:paraId="72921EF4" w14:textId="77777777" w:rsidR="00621E70" w:rsidRPr="003E115E" w:rsidRDefault="00621E70" w:rsidP="008E65A8">
      <w:pPr>
        <w:rPr>
          <w:rFonts w:ascii="Times New Roman" w:hAnsi="Times New Roman" w:cs="Times New Roman"/>
          <w:b/>
          <w:sz w:val="24"/>
          <w:szCs w:val="24"/>
        </w:rPr>
      </w:pPr>
    </w:p>
    <w:p w14:paraId="6ABA68E7" w14:textId="6E601999" w:rsidR="00621E70" w:rsidRPr="00FE7D1B" w:rsidRDefault="00B76646" w:rsidP="00621E70">
      <w:pPr>
        <w:jc w:val="center"/>
        <w:rPr>
          <w:rFonts w:ascii="Times New Roman" w:hAnsi="Times New Roman" w:cs="Times New Roman"/>
          <w:b/>
          <w:sz w:val="24"/>
          <w:szCs w:val="24"/>
        </w:rPr>
      </w:pPr>
      <w:r w:rsidRPr="00FE7D1B">
        <w:rPr>
          <w:rFonts w:ascii="Times New Roman" w:hAnsi="Times New Roman" w:cs="Times New Roman"/>
          <w:b/>
          <w:sz w:val="24"/>
          <w:szCs w:val="24"/>
        </w:rPr>
        <w:t xml:space="preserve">JOINT </w:t>
      </w:r>
      <w:r w:rsidR="00621E70" w:rsidRPr="00FE7D1B">
        <w:rPr>
          <w:rFonts w:ascii="Times New Roman" w:hAnsi="Times New Roman" w:cs="Times New Roman"/>
          <w:b/>
          <w:sz w:val="24"/>
          <w:szCs w:val="24"/>
        </w:rPr>
        <w:t xml:space="preserve">PROPOSED </w:t>
      </w:r>
      <w:r w:rsidR="002047FA" w:rsidRPr="00FE7D1B">
        <w:rPr>
          <w:rFonts w:ascii="Times New Roman" w:hAnsi="Times New Roman" w:cs="Times New Roman"/>
          <w:b/>
          <w:sz w:val="24"/>
          <w:szCs w:val="24"/>
        </w:rPr>
        <w:t>ORDER</w:t>
      </w:r>
    </w:p>
    <w:p w14:paraId="68A6E05A" w14:textId="37E444ED" w:rsidR="00AF23C2" w:rsidRPr="00657E19" w:rsidRDefault="00621E70" w:rsidP="00657E19">
      <w:pPr>
        <w:spacing w:line="360" w:lineRule="auto"/>
        <w:jc w:val="both"/>
        <w:rPr>
          <w:rFonts w:ascii="Times New Roman" w:hAnsi="Times New Roman" w:cs="Times New Roman"/>
          <w:sz w:val="24"/>
          <w:szCs w:val="24"/>
        </w:rPr>
      </w:pPr>
      <w:r w:rsidRPr="00657E19">
        <w:rPr>
          <w:rFonts w:ascii="Times New Roman" w:hAnsi="Times New Roman" w:cs="Times New Roman"/>
          <w:b/>
          <w:sz w:val="24"/>
          <w:szCs w:val="24"/>
        </w:rPr>
        <w:tab/>
      </w:r>
      <w:r w:rsidRPr="00657E19">
        <w:rPr>
          <w:rFonts w:ascii="Times New Roman" w:hAnsi="Times New Roman" w:cs="Times New Roman"/>
          <w:sz w:val="24"/>
          <w:szCs w:val="24"/>
        </w:rPr>
        <w:t xml:space="preserve">This </w:t>
      </w:r>
      <w:r w:rsidR="002047FA" w:rsidRPr="00657E19">
        <w:rPr>
          <w:rFonts w:ascii="Times New Roman" w:hAnsi="Times New Roman" w:cs="Times New Roman"/>
          <w:sz w:val="24"/>
          <w:szCs w:val="24"/>
        </w:rPr>
        <w:t>Order</w:t>
      </w:r>
      <w:r w:rsidRPr="00657E19">
        <w:rPr>
          <w:rFonts w:ascii="Times New Roman" w:hAnsi="Times New Roman" w:cs="Times New Roman"/>
          <w:sz w:val="24"/>
          <w:szCs w:val="24"/>
        </w:rPr>
        <w:t xml:space="preserve"> </w:t>
      </w:r>
      <w:r w:rsidR="00C96EC4" w:rsidRPr="00657E19">
        <w:rPr>
          <w:rFonts w:ascii="Times New Roman" w:hAnsi="Times New Roman" w:cs="Times New Roman"/>
          <w:sz w:val="24"/>
          <w:szCs w:val="24"/>
        </w:rPr>
        <w:t xml:space="preserve">addresses </w:t>
      </w:r>
      <w:r w:rsidRPr="00657E19">
        <w:rPr>
          <w:rFonts w:ascii="Times New Roman" w:hAnsi="Times New Roman" w:cs="Times New Roman"/>
          <w:sz w:val="24"/>
          <w:szCs w:val="24"/>
        </w:rPr>
        <w:t xml:space="preserve">the application of </w:t>
      </w:r>
      <w:r w:rsidR="008E65A8" w:rsidRPr="00657E19">
        <w:rPr>
          <w:rFonts w:ascii="Times New Roman" w:hAnsi="Times New Roman" w:cs="Times New Roman"/>
          <w:bCs/>
          <w:sz w:val="24"/>
          <w:szCs w:val="24"/>
        </w:rPr>
        <w:t>the incumbent local exchange carrier (“ILEC”) members of Texas Statewide Telephone Cooperative, Inc. (“TSTCI”)</w:t>
      </w:r>
      <w:r w:rsidR="00567E8E">
        <w:rPr>
          <w:rFonts w:ascii="Times New Roman" w:hAnsi="Times New Roman" w:cs="Times New Roman"/>
          <w:bCs/>
          <w:sz w:val="24"/>
          <w:szCs w:val="24"/>
        </w:rPr>
        <w:t xml:space="preserve"> and</w:t>
      </w:r>
      <w:r w:rsidR="008E65A8" w:rsidRPr="00657E19">
        <w:rPr>
          <w:rFonts w:ascii="Times New Roman" w:hAnsi="Times New Roman" w:cs="Times New Roman"/>
          <w:bCs/>
          <w:sz w:val="24"/>
          <w:szCs w:val="24"/>
        </w:rPr>
        <w:t xml:space="preserve"> the Texas Telephone Association (“TTA”)</w:t>
      </w:r>
      <w:r w:rsidRPr="00657E19">
        <w:rPr>
          <w:rFonts w:ascii="Times New Roman" w:hAnsi="Times New Roman" w:cs="Times New Roman"/>
          <w:sz w:val="24"/>
          <w:szCs w:val="24"/>
        </w:rPr>
        <w:t xml:space="preserve"> </w:t>
      </w:r>
      <w:r w:rsidR="00C96EC4" w:rsidRPr="00657E19">
        <w:rPr>
          <w:rFonts w:ascii="Times New Roman" w:hAnsi="Times New Roman" w:cs="Times New Roman"/>
          <w:sz w:val="24"/>
          <w:szCs w:val="24"/>
        </w:rPr>
        <w:t>for</w:t>
      </w:r>
      <w:r w:rsidR="008E65A8" w:rsidRPr="00657E19">
        <w:rPr>
          <w:rFonts w:ascii="Times New Roman" w:hAnsi="Times New Roman" w:cs="Times New Roman"/>
          <w:color w:val="000000"/>
          <w:sz w:val="24"/>
          <w:szCs w:val="24"/>
        </w:rPr>
        <w:t xml:space="preserve"> approval of a Generic Texas Intrastate Access Tariff</w:t>
      </w:r>
      <w:r w:rsidR="00AC3A92" w:rsidRPr="00657E19">
        <w:rPr>
          <w:rFonts w:ascii="Times New Roman" w:hAnsi="Times New Roman" w:cs="Times New Roman"/>
          <w:sz w:val="24"/>
          <w:szCs w:val="24"/>
        </w:rPr>
        <w:t xml:space="preserve">. </w:t>
      </w:r>
      <w:r w:rsidR="00B52F69">
        <w:rPr>
          <w:rFonts w:ascii="Times New Roman" w:hAnsi="Times New Roman" w:cs="Times New Roman"/>
          <w:sz w:val="24"/>
          <w:szCs w:val="24"/>
        </w:rPr>
        <w:t xml:space="preserve"> </w:t>
      </w:r>
      <w:r w:rsidR="00247AE0">
        <w:rPr>
          <w:rFonts w:ascii="Times New Roman" w:hAnsi="Times New Roman" w:cs="Times New Roman"/>
          <w:sz w:val="24"/>
          <w:szCs w:val="24"/>
        </w:rPr>
        <w:t xml:space="preserve">In coordination with </w:t>
      </w:r>
      <w:r w:rsidR="003A1C8D" w:rsidRPr="00493877">
        <w:rPr>
          <w:rFonts w:ascii="Times New Roman" w:hAnsi="Times New Roman" w:cs="Times New Roman"/>
          <w:bCs/>
          <w:sz w:val="24"/>
          <w:szCs w:val="24"/>
        </w:rPr>
        <w:t xml:space="preserve">the </w:t>
      </w:r>
      <w:r w:rsidR="00F9206B">
        <w:rPr>
          <w:rFonts w:ascii="Times New Roman" w:hAnsi="Times New Roman" w:cs="Times New Roman"/>
          <w:bCs/>
          <w:sz w:val="24"/>
          <w:szCs w:val="24"/>
        </w:rPr>
        <w:t>S</w:t>
      </w:r>
      <w:r w:rsidR="003A1C8D" w:rsidRPr="00493877">
        <w:rPr>
          <w:rFonts w:ascii="Times New Roman" w:hAnsi="Times New Roman" w:cs="Times New Roman"/>
          <w:bCs/>
          <w:sz w:val="24"/>
          <w:szCs w:val="24"/>
        </w:rPr>
        <w:t xml:space="preserve">taff </w:t>
      </w:r>
      <w:r w:rsidR="00F9206B">
        <w:rPr>
          <w:rFonts w:ascii="Times New Roman" w:hAnsi="Times New Roman" w:cs="Times New Roman"/>
          <w:bCs/>
          <w:sz w:val="24"/>
          <w:szCs w:val="24"/>
        </w:rPr>
        <w:t xml:space="preserve">(“Staff”) </w:t>
      </w:r>
      <w:r w:rsidR="003A1C8D" w:rsidRPr="00493877">
        <w:rPr>
          <w:rFonts w:ascii="Times New Roman" w:hAnsi="Times New Roman" w:cs="Times New Roman"/>
          <w:bCs/>
          <w:sz w:val="24"/>
          <w:szCs w:val="24"/>
        </w:rPr>
        <w:t>of the Public Utility Commission of Texas (“PUCT” or “Commission”)</w:t>
      </w:r>
      <w:r w:rsidR="00247AE0">
        <w:rPr>
          <w:rFonts w:ascii="Times New Roman" w:hAnsi="Times New Roman" w:cs="Times New Roman"/>
          <w:sz w:val="24"/>
          <w:szCs w:val="24"/>
        </w:rPr>
        <w:t xml:space="preserve">, TSTCI and TTA submitted </w:t>
      </w:r>
      <w:r w:rsidR="003A1C8D">
        <w:rPr>
          <w:rFonts w:ascii="Times New Roman" w:hAnsi="Times New Roman" w:cs="Times New Roman"/>
          <w:sz w:val="24"/>
          <w:szCs w:val="24"/>
        </w:rPr>
        <w:t>a revised proposed generic tariff</w:t>
      </w:r>
      <w:r w:rsidR="00247AE0">
        <w:rPr>
          <w:rFonts w:ascii="Times New Roman" w:hAnsi="Times New Roman" w:cs="Times New Roman"/>
          <w:sz w:val="24"/>
          <w:szCs w:val="24"/>
        </w:rPr>
        <w:t xml:space="preserve"> in conformity with the July 20, 2020 Order on Certified Issues in Docket Nos. 50667 and 50863.</w:t>
      </w:r>
      <w:r w:rsidR="00657E19">
        <w:rPr>
          <w:rFonts w:ascii="Times New Roman" w:hAnsi="Times New Roman" w:cs="Times New Roman"/>
          <w:sz w:val="24"/>
          <w:szCs w:val="24"/>
        </w:rPr>
        <w:t xml:space="preserve"> </w:t>
      </w:r>
      <w:r w:rsidR="00247AE0">
        <w:rPr>
          <w:rFonts w:ascii="Times New Roman" w:hAnsi="Times New Roman" w:cs="Times New Roman"/>
          <w:sz w:val="24"/>
          <w:szCs w:val="24"/>
        </w:rPr>
        <w:t xml:space="preserve"> </w:t>
      </w:r>
      <w:r w:rsidR="00B52F69">
        <w:rPr>
          <w:rFonts w:ascii="Times New Roman" w:hAnsi="Times New Roman" w:cs="Times New Roman"/>
          <w:sz w:val="24"/>
          <w:szCs w:val="24"/>
        </w:rPr>
        <w:t>The Commission approves the application and proposed tariff sheets</w:t>
      </w:r>
      <w:r w:rsidR="000E017A">
        <w:rPr>
          <w:rFonts w:ascii="Times New Roman" w:hAnsi="Times New Roman" w:cs="Times New Roman"/>
          <w:sz w:val="24"/>
          <w:szCs w:val="24"/>
        </w:rPr>
        <w:t xml:space="preserve">. </w:t>
      </w:r>
    </w:p>
    <w:p w14:paraId="0FFB44AE" w14:textId="3F322FE3" w:rsidR="00621E70" w:rsidRPr="00657E19" w:rsidRDefault="00621E70" w:rsidP="00621E70">
      <w:pPr>
        <w:pStyle w:val="ListParagraph"/>
        <w:numPr>
          <w:ilvl w:val="0"/>
          <w:numId w:val="10"/>
        </w:numPr>
        <w:jc w:val="center"/>
        <w:rPr>
          <w:rFonts w:ascii="Times New Roman" w:hAnsi="Times New Roman" w:cs="Times New Roman"/>
          <w:b/>
          <w:sz w:val="24"/>
          <w:szCs w:val="24"/>
        </w:rPr>
      </w:pPr>
      <w:r w:rsidRPr="00657E19">
        <w:rPr>
          <w:rFonts w:ascii="Times New Roman" w:hAnsi="Times New Roman" w:cs="Times New Roman"/>
          <w:b/>
          <w:sz w:val="24"/>
          <w:szCs w:val="24"/>
        </w:rPr>
        <w:t>Findings of Fact</w:t>
      </w:r>
    </w:p>
    <w:p w14:paraId="358671FF" w14:textId="77777777" w:rsidR="00621E70" w:rsidRPr="00657E19" w:rsidRDefault="00621E70" w:rsidP="00621E70">
      <w:pPr>
        <w:ind w:firstLine="720"/>
        <w:rPr>
          <w:rFonts w:ascii="Times New Roman" w:hAnsi="Times New Roman" w:cs="Times New Roman"/>
          <w:b/>
          <w:sz w:val="24"/>
          <w:szCs w:val="24"/>
        </w:rPr>
      </w:pPr>
      <w:r w:rsidRPr="00657E19">
        <w:rPr>
          <w:rFonts w:ascii="Times New Roman" w:hAnsi="Times New Roman" w:cs="Times New Roman"/>
          <w:sz w:val="24"/>
          <w:szCs w:val="24"/>
        </w:rPr>
        <w:t>The Commission makes the following findings of fact.</w:t>
      </w:r>
    </w:p>
    <w:p w14:paraId="01D0129E" w14:textId="57813135" w:rsidR="00621E70" w:rsidRDefault="00621E70" w:rsidP="00621E70">
      <w:pPr>
        <w:rPr>
          <w:rFonts w:ascii="Times New Roman" w:hAnsi="Times New Roman" w:cs="Times New Roman"/>
          <w:b/>
          <w:i/>
          <w:sz w:val="24"/>
          <w:szCs w:val="24"/>
          <w:u w:val="single"/>
        </w:rPr>
      </w:pPr>
      <w:r w:rsidRPr="00657E19">
        <w:rPr>
          <w:rFonts w:ascii="Times New Roman" w:hAnsi="Times New Roman" w:cs="Times New Roman"/>
          <w:b/>
          <w:i/>
          <w:sz w:val="24"/>
          <w:szCs w:val="24"/>
          <w:u w:val="single"/>
        </w:rPr>
        <w:t>Applicant</w:t>
      </w:r>
      <w:r w:rsidR="008D46ED">
        <w:rPr>
          <w:rFonts w:ascii="Times New Roman" w:hAnsi="Times New Roman" w:cs="Times New Roman"/>
          <w:b/>
          <w:i/>
          <w:sz w:val="24"/>
          <w:szCs w:val="24"/>
          <w:u w:val="single"/>
        </w:rPr>
        <w:t>s</w:t>
      </w:r>
    </w:p>
    <w:p w14:paraId="62ED60DB" w14:textId="61B4B7F0" w:rsidR="008D46ED" w:rsidRPr="008D46ED" w:rsidRDefault="008D46ED" w:rsidP="00913E43">
      <w:pPr>
        <w:pStyle w:val="ListParagraph"/>
        <w:numPr>
          <w:ilvl w:val="0"/>
          <w:numId w:val="20"/>
        </w:numPr>
        <w:spacing w:line="360" w:lineRule="auto"/>
        <w:jc w:val="both"/>
        <w:rPr>
          <w:rFonts w:ascii="Times New Roman" w:hAnsi="Times New Roman" w:cs="Times New Roman"/>
          <w:sz w:val="24"/>
          <w:szCs w:val="24"/>
        </w:rPr>
      </w:pPr>
      <w:r w:rsidRPr="008D46ED">
        <w:rPr>
          <w:rFonts w:ascii="Times New Roman" w:hAnsi="Times New Roman" w:cs="Times New Roman"/>
          <w:sz w:val="24"/>
          <w:szCs w:val="24"/>
        </w:rPr>
        <w:t xml:space="preserve">TSTCI </w:t>
      </w:r>
      <w:r w:rsidR="00EC3655">
        <w:rPr>
          <w:rFonts w:ascii="Times New Roman" w:hAnsi="Times New Roman" w:cs="Times New Roman"/>
          <w:sz w:val="24"/>
          <w:szCs w:val="24"/>
        </w:rPr>
        <w:t>and TTA are</w:t>
      </w:r>
      <w:r w:rsidRPr="008D46ED">
        <w:rPr>
          <w:rFonts w:ascii="Times New Roman" w:hAnsi="Times New Roman" w:cs="Times New Roman"/>
          <w:sz w:val="24"/>
          <w:szCs w:val="24"/>
        </w:rPr>
        <w:t xml:space="preserve"> trade group</w:t>
      </w:r>
      <w:r w:rsidR="00EC3655">
        <w:rPr>
          <w:rFonts w:ascii="Times New Roman" w:hAnsi="Times New Roman" w:cs="Times New Roman"/>
          <w:sz w:val="24"/>
          <w:szCs w:val="24"/>
        </w:rPr>
        <w:t>s</w:t>
      </w:r>
      <w:r w:rsidRPr="008D46ED">
        <w:rPr>
          <w:rFonts w:ascii="Times New Roman" w:hAnsi="Times New Roman" w:cs="Times New Roman"/>
          <w:sz w:val="24"/>
          <w:szCs w:val="24"/>
        </w:rPr>
        <w:t xml:space="preserve"> representing various companies in the telecommunications industry, including telecommunications providers and companies that provide products and services to those providers. </w:t>
      </w:r>
    </w:p>
    <w:p w14:paraId="51D9513F" w14:textId="67FA4C3F" w:rsidR="008D46ED" w:rsidRPr="005E1F93" w:rsidRDefault="008D46ED" w:rsidP="00913E43">
      <w:pPr>
        <w:pStyle w:val="ListParagraph"/>
        <w:numPr>
          <w:ilvl w:val="0"/>
          <w:numId w:val="20"/>
        </w:numPr>
        <w:spacing w:line="360" w:lineRule="auto"/>
        <w:jc w:val="both"/>
        <w:rPr>
          <w:rFonts w:ascii="Times New Roman" w:hAnsi="Times New Roman" w:cs="Times New Roman"/>
          <w:sz w:val="24"/>
          <w:szCs w:val="24"/>
        </w:rPr>
      </w:pPr>
      <w:r w:rsidRPr="005E1F93">
        <w:rPr>
          <w:rFonts w:ascii="Times New Roman" w:hAnsi="Times New Roman" w:cs="Times New Roman"/>
          <w:sz w:val="24"/>
          <w:szCs w:val="24"/>
        </w:rPr>
        <w:t xml:space="preserve">TSTCI </w:t>
      </w:r>
      <w:r w:rsidR="00AF23C2">
        <w:rPr>
          <w:rFonts w:ascii="Times New Roman" w:hAnsi="Times New Roman" w:cs="Times New Roman"/>
          <w:sz w:val="24"/>
          <w:szCs w:val="24"/>
        </w:rPr>
        <w:t xml:space="preserve">and TTA are not </w:t>
      </w:r>
      <w:r w:rsidRPr="005E1F93">
        <w:rPr>
          <w:rFonts w:ascii="Times New Roman" w:hAnsi="Times New Roman" w:cs="Times New Roman"/>
          <w:sz w:val="24"/>
          <w:szCs w:val="24"/>
        </w:rPr>
        <w:t>regulated entit</w:t>
      </w:r>
      <w:r w:rsidR="00AF23C2">
        <w:rPr>
          <w:rFonts w:ascii="Times New Roman" w:hAnsi="Times New Roman" w:cs="Times New Roman"/>
          <w:sz w:val="24"/>
          <w:szCs w:val="24"/>
        </w:rPr>
        <w:t>ies</w:t>
      </w:r>
      <w:r w:rsidRPr="005E1F93">
        <w:rPr>
          <w:rFonts w:ascii="Times New Roman" w:hAnsi="Times New Roman" w:cs="Times New Roman"/>
          <w:sz w:val="24"/>
          <w:szCs w:val="24"/>
        </w:rPr>
        <w:t xml:space="preserve"> and do not provide any type of telecommunications service.</w:t>
      </w:r>
    </w:p>
    <w:p w14:paraId="5E3F466C" w14:textId="7AE2B0E5" w:rsidR="00FE7D1B" w:rsidRDefault="008D46ED" w:rsidP="00913E43">
      <w:pPr>
        <w:pStyle w:val="ListParagraph"/>
        <w:numPr>
          <w:ilvl w:val="0"/>
          <w:numId w:val="20"/>
        </w:numPr>
        <w:spacing w:line="360" w:lineRule="auto"/>
        <w:jc w:val="both"/>
        <w:rPr>
          <w:rFonts w:ascii="Times New Roman" w:hAnsi="Times New Roman" w:cs="Times New Roman"/>
          <w:sz w:val="24"/>
          <w:szCs w:val="24"/>
        </w:rPr>
      </w:pPr>
      <w:r w:rsidRPr="008D46ED">
        <w:rPr>
          <w:rFonts w:ascii="Times New Roman" w:hAnsi="Times New Roman" w:cs="Times New Roman"/>
          <w:sz w:val="24"/>
          <w:szCs w:val="24"/>
        </w:rPr>
        <w:t>TSTCI</w:t>
      </w:r>
      <w:r w:rsidR="00AF23C2">
        <w:rPr>
          <w:rFonts w:ascii="Times New Roman" w:hAnsi="Times New Roman" w:cs="Times New Roman"/>
          <w:sz w:val="24"/>
          <w:szCs w:val="24"/>
        </w:rPr>
        <w:t xml:space="preserve"> and TTA’s</w:t>
      </w:r>
      <w:r w:rsidRPr="008D46ED">
        <w:rPr>
          <w:rFonts w:ascii="Times New Roman" w:hAnsi="Times New Roman" w:cs="Times New Roman"/>
          <w:sz w:val="24"/>
          <w:szCs w:val="24"/>
        </w:rPr>
        <w:t xml:space="preserve"> members include a number of small and rural incumbent local exchange companies that provide service in Texas.</w:t>
      </w:r>
    </w:p>
    <w:p w14:paraId="1B99C896" w14:textId="28D3E5AF" w:rsidR="00621E70" w:rsidRDefault="00621E70" w:rsidP="00621E70">
      <w:pPr>
        <w:rPr>
          <w:rFonts w:ascii="Times New Roman" w:hAnsi="Times New Roman" w:cs="Times New Roman"/>
          <w:b/>
          <w:i/>
          <w:sz w:val="24"/>
          <w:szCs w:val="24"/>
          <w:u w:val="single"/>
        </w:rPr>
      </w:pPr>
      <w:r w:rsidRPr="008D46ED">
        <w:rPr>
          <w:rFonts w:ascii="Times New Roman" w:hAnsi="Times New Roman" w:cs="Times New Roman"/>
          <w:b/>
          <w:i/>
          <w:sz w:val="24"/>
          <w:szCs w:val="24"/>
          <w:u w:val="single"/>
        </w:rPr>
        <w:t>Application</w:t>
      </w:r>
    </w:p>
    <w:p w14:paraId="1D26387A" w14:textId="0F65F0EB"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September 24, 2020, TSTCI and TTA filed a draft generic Texas Intrastate Access Tariff at the direction of the Commission.  </w:t>
      </w:r>
    </w:p>
    <w:p w14:paraId="5E5167E0" w14:textId="4B351B9B"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On November 1</w:t>
      </w:r>
      <w:r w:rsidR="00E73970">
        <w:rPr>
          <w:rFonts w:ascii="Times New Roman" w:hAnsi="Times New Roman" w:cs="Times New Roman"/>
          <w:sz w:val="24"/>
          <w:szCs w:val="24"/>
        </w:rPr>
        <w:t>2</w:t>
      </w:r>
      <w:r w:rsidRPr="003E115E">
        <w:rPr>
          <w:rFonts w:ascii="Times New Roman" w:hAnsi="Times New Roman" w:cs="Times New Roman"/>
          <w:sz w:val="24"/>
          <w:szCs w:val="24"/>
        </w:rPr>
        <w:t xml:space="preserve">, 2020, </w:t>
      </w:r>
      <w:proofErr w:type="spellStart"/>
      <w:r w:rsidRPr="003E115E">
        <w:rPr>
          <w:rFonts w:ascii="Times New Roman" w:hAnsi="Times New Roman" w:cs="Times New Roman"/>
          <w:sz w:val="24"/>
          <w:szCs w:val="24"/>
        </w:rPr>
        <w:t>TSTCI</w:t>
      </w:r>
      <w:proofErr w:type="spellEnd"/>
      <w:r w:rsidRPr="003E115E">
        <w:rPr>
          <w:rFonts w:ascii="Times New Roman" w:hAnsi="Times New Roman" w:cs="Times New Roman"/>
          <w:sz w:val="24"/>
          <w:szCs w:val="24"/>
        </w:rPr>
        <w:t xml:space="preserve"> and TTA filed a proposed revised notice of </w:t>
      </w:r>
      <w:r w:rsidR="003A1C8D">
        <w:rPr>
          <w:rFonts w:ascii="Times New Roman" w:hAnsi="Times New Roman" w:cs="Times New Roman"/>
          <w:sz w:val="24"/>
          <w:szCs w:val="24"/>
        </w:rPr>
        <w:t xml:space="preserve">the </w:t>
      </w:r>
      <w:r w:rsidRPr="003E115E">
        <w:rPr>
          <w:rFonts w:ascii="Times New Roman" w:hAnsi="Times New Roman" w:cs="Times New Roman"/>
          <w:sz w:val="24"/>
          <w:szCs w:val="24"/>
        </w:rPr>
        <w:t xml:space="preserve">application. </w:t>
      </w:r>
    </w:p>
    <w:p w14:paraId="740AE81E" w14:textId="77777777"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lastRenderedPageBreak/>
        <w:t xml:space="preserve">On November 12, 2020, Commission Staff recommended that the revised proposed notice and generic Texas intrastate access tariff conformed with the Commission’s July 31, 2020 Order on Certified Issues regarding a new tariff structure.  </w:t>
      </w:r>
    </w:p>
    <w:p w14:paraId="6177CEBE" w14:textId="33CE7D26"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November 16, 2020, the </w:t>
      </w:r>
      <w:r w:rsidR="00657E19">
        <w:rPr>
          <w:rFonts w:ascii="Times New Roman" w:hAnsi="Times New Roman" w:cs="Times New Roman"/>
          <w:sz w:val="24"/>
          <w:szCs w:val="24"/>
        </w:rPr>
        <w:t>Administrative Law Judge (“</w:t>
      </w:r>
      <w:r w:rsidRPr="003E115E">
        <w:rPr>
          <w:rFonts w:ascii="Times New Roman" w:hAnsi="Times New Roman" w:cs="Times New Roman"/>
          <w:sz w:val="24"/>
          <w:szCs w:val="24"/>
        </w:rPr>
        <w:t>ALJ</w:t>
      </w:r>
      <w:r w:rsidR="00657E19">
        <w:rPr>
          <w:rFonts w:ascii="Times New Roman" w:hAnsi="Times New Roman" w:cs="Times New Roman"/>
          <w:sz w:val="24"/>
          <w:szCs w:val="24"/>
        </w:rPr>
        <w:t>”)</w:t>
      </w:r>
      <w:r w:rsidRPr="003E115E">
        <w:rPr>
          <w:rFonts w:ascii="Times New Roman" w:hAnsi="Times New Roman" w:cs="Times New Roman"/>
          <w:sz w:val="24"/>
          <w:szCs w:val="24"/>
        </w:rPr>
        <w:t xml:space="preserve"> entered Order No. 3, ordering Commission </w:t>
      </w:r>
      <w:r w:rsidRPr="00493877">
        <w:rPr>
          <w:rFonts w:ascii="Times New Roman" w:hAnsi="Times New Roman" w:cs="Times New Roman"/>
          <w:sz w:val="24"/>
          <w:szCs w:val="24"/>
        </w:rPr>
        <w:t xml:space="preserve">Staff to clarify how the </w:t>
      </w:r>
      <w:r w:rsidRPr="005E1F93">
        <w:rPr>
          <w:rFonts w:ascii="Times New Roman" w:hAnsi="Times New Roman" w:cs="Times New Roman"/>
          <w:sz w:val="24"/>
          <w:szCs w:val="24"/>
        </w:rPr>
        <w:t>Applicants’ proposed generic tariff satisfied the Commission’s July 31, 2020 Order on Certified Issues.</w:t>
      </w:r>
      <w:r w:rsidRPr="008D46ED">
        <w:rPr>
          <w:rFonts w:ascii="Times New Roman" w:hAnsi="Times New Roman" w:cs="Times New Roman"/>
          <w:sz w:val="24"/>
          <w:szCs w:val="24"/>
        </w:rPr>
        <w:t xml:space="preserve">  The order specifically identified issues regarding</w:t>
      </w:r>
      <w:r w:rsidRPr="00835E4E">
        <w:rPr>
          <w:rFonts w:ascii="Times New Roman" w:hAnsi="Times New Roman" w:cs="Times New Roman"/>
          <w:sz w:val="24"/>
          <w:szCs w:val="24"/>
        </w:rPr>
        <w:t>:</w:t>
      </w:r>
    </w:p>
    <w:p w14:paraId="4C433500" w14:textId="77777777" w:rsidR="00DC1FC6" w:rsidRPr="00657E19" w:rsidRDefault="00DC1FC6" w:rsidP="00913E43">
      <w:pPr>
        <w:pStyle w:val="ListParagraph"/>
        <w:numPr>
          <w:ilvl w:val="1"/>
          <w:numId w:val="17"/>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TSTCI’s name appearing in the tariff;</w:t>
      </w:r>
    </w:p>
    <w:p w14:paraId="49552302" w14:textId="77777777" w:rsidR="00DC1FC6" w:rsidRPr="00657E19" w:rsidRDefault="00DC1FC6" w:rsidP="00913E43">
      <w:pPr>
        <w:pStyle w:val="ListParagraph"/>
        <w:numPr>
          <w:ilvl w:val="1"/>
          <w:numId w:val="17"/>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The tariff appearing to contain pages that are extraneous, outdated, or not properly integrated in the correct sections;</w:t>
      </w:r>
      <w:r w:rsidRPr="00493877">
        <w:rPr>
          <w:rFonts w:ascii="Times New Roman" w:hAnsi="Times New Roman" w:cs="Times New Roman"/>
          <w:sz w:val="24"/>
          <w:szCs w:val="24"/>
        </w:rPr>
        <w:t xml:space="preserve"> and</w:t>
      </w:r>
    </w:p>
    <w:p w14:paraId="622CCDAE" w14:textId="77777777" w:rsidR="00DC1FC6" w:rsidRPr="00657E19" w:rsidRDefault="00DC1FC6" w:rsidP="00FE7D1B">
      <w:pPr>
        <w:pStyle w:val="ListParagraph"/>
        <w:numPr>
          <w:ilvl w:val="1"/>
          <w:numId w:val="17"/>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Pages that are marked “Approved” or “Effective.</w:t>
      </w:r>
      <w:r w:rsidRPr="00493877">
        <w:rPr>
          <w:rFonts w:ascii="Times New Roman" w:hAnsi="Times New Roman" w:cs="Times New Roman"/>
          <w:sz w:val="24"/>
          <w:szCs w:val="24"/>
        </w:rPr>
        <w:t xml:space="preserve">” </w:t>
      </w:r>
      <w:r w:rsidRPr="00657E19">
        <w:rPr>
          <w:rFonts w:ascii="Times New Roman" w:hAnsi="Times New Roman" w:cs="Times New Roman"/>
          <w:sz w:val="24"/>
          <w:szCs w:val="24"/>
        </w:rPr>
        <w:t xml:space="preserve">     </w:t>
      </w:r>
    </w:p>
    <w:p w14:paraId="6BDB70C3" w14:textId="7CA3E7D9" w:rsidR="00DC1FC6" w:rsidRPr="00FE7D1B"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December 4, 2020, the </w:t>
      </w:r>
      <w:r w:rsidR="00913E43">
        <w:rPr>
          <w:rFonts w:ascii="Times New Roman" w:hAnsi="Times New Roman" w:cs="Times New Roman"/>
          <w:sz w:val="24"/>
          <w:szCs w:val="24"/>
        </w:rPr>
        <w:t>TSTCI and TTA</w:t>
      </w:r>
      <w:r w:rsidRPr="003E115E">
        <w:rPr>
          <w:rFonts w:ascii="Times New Roman" w:hAnsi="Times New Roman" w:cs="Times New Roman"/>
          <w:sz w:val="24"/>
          <w:szCs w:val="24"/>
        </w:rPr>
        <w:t xml:space="preserve"> filed a new, digitized copy of the tariff in response to Order No. 3.</w:t>
      </w:r>
    </w:p>
    <w:p w14:paraId="5C81DFE6" w14:textId="13FAEAE0"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December 7, 2020, the ALJ entered Order No. 4, requiring Commission Staff to file a recommendation on </w:t>
      </w:r>
      <w:r w:rsidR="00913E43">
        <w:rPr>
          <w:rFonts w:ascii="Times New Roman" w:hAnsi="Times New Roman" w:cs="Times New Roman"/>
          <w:sz w:val="24"/>
          <w:szCs w:val="24"/>
        </w:rPr>
        <w:t>TSTCI and TTA’s</w:t>
      </w:r>
      <w:r w:rsidRPr="00493877">
        <w:rPr>
          <w:rFonts w:ascii="Times New Roman" w:hAnsi="Times New Roman" w:cs="Times New Roman"/>
          <w:sz w:val="24"/>
          <w:szCs w:val="24"/>
        </w:rPr>
        <w:t xml:space="preserve"> revise</w:t>
      </w:r>
      <w:r w:rsidRPr="00377D98">
        <w:rPr>
          <w:rFonts w:ascii="Times New Roman" w:hAnsi="Times New Roman" w:cs="Times New Roman"/>
          <w:sz w:val="24"/>
          <w:szCs w:val="24"/>
        </w:rPr>
        <w:t>d</w:t>
      </w:r>
      <w:r w:rsidRPr="00E8711D">
        <w:rPr>
          <w:rFonts w:ascii="Times New Roman" w:hAnsi="Times New Roman" w:cs="Times New Roman"/>
          <w:sz w:val="24"/>
          <w:szCs w:val="24"/>
        </w:rPr>
        <w:t xml:space="preserve"> tariff.  The order specifically directed Commission </w:t>
      </w:r>
      <w:r w:rsidRPr="005E1F93">
        <w:rPr>
          <w:rFonts w:ascii="Times New Roman" w:hAnsi="Times New Roman" w:cs="Times New Roman"/>
          <w:sz w:val="24"/>
          <w:szCs w:val="24"/>
        </w:rPr>
        <w:t xml:space="preserve">Staff to file a final recommendation on </w:t>
      </w:r>
      <w:r w:rsidR="00913E43">
        <w:rPr>
          <w:rFonts w:ascii="Times New Roman" w:hAnsi="Times New Roman" w:cs="Times New Roman"/>
          <w:sz w:val="24"/>
          <w:szCs w:val="24"/>
        </w:rPr>
        <w:t>the</w:t>
      </w:r>
      <w:r w:rsidRPr="005E1F93">
        <w:rPr>
          <w:rFonts w:ascii="Times New Roman" w:hAnsi="Times New Roman" w:cs="Times New Roman"/>
          <w:sz w:val="24"/>
          <w:szCs w:val="24"/>
        </w:rPr>
        <w:t xml:space="preserve"> revised tariff on whether the revised tariff conforms with the Commission’s July 31, 2020 Order on </w:t>
      </w:r>
      <w:r w:rsidRPr="008D46ED">
        <w:rPr>
          <w:rFonts w:ascii="Times New Roman" w:hAnsi="Times New Roman" w:cs="Times New Roman"/>
          <w:sz w:val="24"/>
          <w:szCs w:val="24"/>
        </w:rPr>
        <w:t xml:space="preserve">Certified Issues.  </w:t>
      </w:r>
      <w:r w:rsidRPr="00835E4E">
        <w:rPr>
          <w:rFonts w:ascii="Times New Roman" w:hAnsi="Times New Roman" w:cs="Times New Roman"/>
          <w:sz w:val="24"/>
          <w:szCs w:val="24"/>
        </w:rPr>
        <w:t xml:space="preserve"> </w:t>
      </w:r>
    </w:p>
    <w:p w14:paraId="7D776C84" w14:textId="77777777"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February 5, 2021, Commission Staff </w:t>
      </w:r>
      <w:r w:rsidRPr="00657E19">
        <w:rPr>
          <w:rFonts w:ascii="Times New Roman" w:hAnsi="Times New Roman" w:cs="Times New Roman"/>
          <w:sz w:val="24"/>
          <w:szCs w:val="24"/>
        </w:rPr>
        <w:t>recommended corrections to Original Page 2-30, Section 2.4.1(E)(3) and Original Page 2-52, Section 2.4.8.</w:t>
      </w:r>
    </w:p>
    <w:p w14:paraId="698B0EB8" w14:textId="499519A6"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February 16, 2021, </w:t>
      </w:r>
      <w:r w:rsidR="00913E43">
        <w:rPr>
          <w:rFonts w:ascii="Times New Roman" w:hAnsi="Times New Roman" w:cs="Times New Roman"/>
          <w:sz w:val="24"/>
          <w:szCs w:val="24"/>
        </w:rPr>
        <w:t>TSTCI and TTA</w:t>
      </w:r>
      <w:r w:rsidR="00913E43" w:rsidRPr="003E115E">
        <w:rPr>
          <w:rFonts w:ascii="Times New Roman" w:hAnsi="Times New Roman" w:cs="Times New Roman"/>
          <w:sz w:val="24"/>
          <w:szCs w:val="24"/>
        </w:rPr>
        <w:t xml:space="preserve"> </w:t>
      </w:r>
      <w:r w:rsidRPr="003E115E">
        <w:rPr>
          <w:rFonts w:ascii="Times New Roman" w:hAnsi="Times New Roman" w:cs="Times New Roman"/>
          <w:sz w:val="24"/>
          <w:szCs w:val="24"/>
        </w:rPr>
        <w:t>submitted</w:t>
      </w:r>
      <w:r w:rsidRPr="00657E19">
        <w:rPr>
          <w:rFonts w:ascii="Times New Roman" w:hAnsi="Times New Roman" w:cs="Times New Roman"/>
          <w:sz w:val="24"/>
          <w:szCs w:val="24"/>
        </w:rPr>
        <w:t xml:space="preserve"> Commission Staff' s recommended corrections to Original Page 2-30, Section 2.4.1(E)(3) and Original Page 2-52, Section 2.4.8. </w:t>
      </w:r>
    </w:p>
    <w:p w14:paraId="16C091F9" w14:textId="11C331CC" w:rsidR="00DC1FC6" w:rsidRPr="00657E19" w:rsidRDefault="00DC1FC6" w:rsidP="00FE7D1B">
      <w:pPr>
        <w:pStyle w:val="ListParagraph"/>
        <w:numPr>
          <w:ilvl w:val="0"/>
          <w:numId w:val="20"/>
        </w:numPr>
        <w:spacing w:line="360" w:lineRule="auto"/>
        <w:jc w:val="both"/>
        <w:rPr>
          <w:rFonts w:ascii="Times New Roman" w:hAnsi="Times New Roman" w:cs="Times New Roman"/>
          <w:sz w:val="24"/>
          <w:szCs w:val="24"/>
          <w:u w:val="single"/>
        </w:rPr>
      </w:pPr>
      <w:r w:rsidRPr="003E115E">
        <w:rPr>
          <w:rFonts w:ascii="Times New Roman" w:hAnsi="Times New Roman" w:cs="Times New Roman"/>
          <w:sz w:val="24"/>
          <w:szCs w:val="24"/>
        </w:rPr>
        <w:t xml:space="preserve">On March 1, 2021, Commission Staff filed </w:t>
      </w:r>
      <w:r w:rsidRPr="00493877">
        <w:rPr>
          <w:rFonts w:ascii="Times New Roman" w:hAnsi="Times New Roman" w:cs="Times New Roman"/>
          <w:sz w:val="24"/>
          <w:szCs w:val="24"/>
        </w:rPr>
        <w:t>its supplement</w:t>
      </w:r>
      <w:r w:rsidR="00657E19">
        <w:rPr>
          <w:rFonts w:ascii="Times New Roman" w:hAnsi="Times New Roman" w:cs="Times New Roman"/>
          <w:sz w:val="24"/>
          <w:szCs w:val="24"/>
        </w:rPr>
        <w:t>al</w:t>
      </w:r>
      <w:r w:rsidRPr="00493877">
        <w:rPr>
          <w:rFonts w:ascii="Times New Roman" w:hAnsi="Times New Roman" w:cs="Times New Roman"/>
          <w:sz w:val="24"/>
          <w:szCs w:val="24"/>
        </w:rPr>
        <w:t xml:space="preserve"> recommendation on final </w:t>
      </w:r>
      <w:r w:rsidRPr="005E1F93">
        <w:rPr>
          <w:rFonts w:ascii="Times New Roman" w:hAnsi="Times New Roman" w:cs="Times New Roman"/>
          <w:sz w:val="24"/>
          <w:szCs w:val="24"/>
        </w:rPr>
        <w:t xml:space="preserve">disposition, recommending that </w:t>
      </w:r>
      <w:r w:rsidR="00913E43">
        <w:rPr>
          <w:rFonts w:ascii="Times New Roman" w:hAnsi="Times New Roman" w:cs="Times New Roman"/>
          <w:sz w:val="24"/>
          <w:szCs w:val="24"/>
        </w:rPr>
        <w:t>TSTCI and TTA</w:t>
      </w:r>
      <w:r w:rsidR="00913E43" w:rsidRPr="003E115E">
        <w:rPr>
          <w:rFonts w:ascii="Times New Roman" w:hAnsi="Times New Roman" w:cs="Times New Roman"/>
          <w:sz w:val="24"/>
          <w:szCs w:val="24"/>
        </w:rPr>
        <w:t xml:space="preserve"> </w:t>
      </w:r>
      <w:r w:rsidRPr="005E1F93">
        <w:rPr>
          <w:rFonts w:ascii="Times New Roman" w:hAnsi="Times New Roman" w:cs="Times New Roman"/>
          <w:sz w:val="24"/>
          <w:szCs w:val="24"/>
        </w:rPr>
        <w:t xml:space="preserve">have sufficiently complied with </w:t>
      </w:r>
      <w:r w:rsidRPr="008D46ED">
        <w:rPr>
          <w:rFonts w:ascii="Times New Roman" w:hAnsi="Times New Roman" w:cs="Times New Roman"/>
          <w:sz w:val="24"/>
          <w:szCs w:val="24"/>
        </w:rPr>
        <w:t xml:space="preserve">the Commission’s July 31, 2020 </w:t>
      </w:r>
      <w:r w:rsidR="00657E19">
        <w:rPr>
          <w:rFonts w:ascii="Times New Roman" w:hAnsi="Times New Roman" w:cs="Times New Roman"/>
          <w:sz w:val="24"/>
          <w:szCs w:val="24"/>
        </w:rPr>
        <w:t>O</w:t>
      </w:r>
      <w:r w:rsidRPr="008D46ED">
        <w:rPr>
          <w:rFonts w:ascii="Times New Roman" w:hAnsi="Times New Roman" w:cs="Times New Roman"/>
          <w:sz w:val="24"/>
          <w:szCs w:val="24"/>
        </w:rPr>
        <w:t xml:space="preserve">rder on </w:t>
      </w:r>
      <w:r w:rsidR="00657E19">
        <w:rPr>
          <w:rFonts w:ascii="Times New Roman" w:hAnsi="Times New Roman" w:cs="Times New Roman"/>
          <w:sz w:val="24"/>
          <w:szCs w:val="24"/>
        </w:rPr>
        <w:t>C</w:t>
      </w:r>
      <w:r w:rsidRPr="008D46ED">
        <w:rPr>
          <w:rFonts w:ascii="Times New Roman" w:hAnsi="Times New Roman" w:cs="Times New Roman"/>
          <w:sz w:val="24"/>
          <w:szCs w:val="24"/>
        </w:rPr>
        <w:t xml:space="preserve">ertified </w:t>
      </w:r>
      <w:r w:rsidR="00657E19">
        <w:rPr>
          <w:rFonts w:ascii="Times New Roman" w:hAnsi="Times New Roman" w:cs="Times New Roman"/>
          <w:sz w:val="24"/>
          <w:szCs w:val="24"/>
        </w:rPr>
        <w:t>I</w:t>
      </w:r>
      <w:r w:rsidRPr="008D46ED">
        <w:rPr>
          <w:rFonts w:ascii="Times New Roman" w:hAnsi="Times New Roman" w:cs="Times New Roman"/>
          <w:sz w:val="24"/>
          <w:szCs w:val="24"/>
        </w:rPr>
        <w:t>ssues in Docket Nos. 50667</w:t>
      </w:r>
      <w:r w:rsidRPr="00835E4E">
        <w:rPr>
          <w:rFonts w:ascii="Times New Roman" w:hAnsi="Times New Roman" w:cs="Times New Roman"/>
          <w:sz w:val="24"/>
          <w:szCs w:val="24"/>
        </w:rPr>
        <w:t xml:space="preserve"> and 50853. </w:t>
      </w:r>
    </w:p>
    <w:p w14:paraId="3F0CA1D4" w14:textId="77777777" w:rsidR="00E4702A" w:rsidRPr="00657E19" w:rsidRDefault="00E4702A" w:rsidP="00657E19">
      <w:pPr>
        <w:pStyle w:val="ListParagraph"/>
        <w:spacing w:line="360" w:lineRule="auto"/>
        <w:jc w:val="both"/>
        <w:rPr>
          <w:rFonts w:ascii="Times New Roman" w:hAnsi="Times New Roman" w:cs="Times New Roman"/>
          <w:sz w:val="24"/>
          <w:szCs w:val="24"/>
          <w:u w:val="single"/>
        </w:rPr>
      </w:pPr>
    </w:p>
    <w:p w14:paraId="11955F82" w14:textId="77777777" w:rsidR="00621E70" w:rsidRPr="00FE7D1B" w:rsidRDefault="00621E70" w:rsidP="00621E70">
      <w:pPr>
        <w:pStyle w:val="ListParagraph"/>
        <w:numPr>
          <w:ilvl w:val="0"/>
          <w:numId w:val="10"/>
        </w:numPr>
        <w:contextualSpacing w:val="0"/>
        <w:jc w:val="center"/>
        <w:rPr>
          <w:rFonts w:ascii="Times New Roman" w:hAnsi="Times New Roman" w:cs="Times New Roman"/>
          <w:b/>
          <w:sz w:val="24"/>
          <w:szCs w:val="24"/>
        </w:rPr>
      </w:pPr>
      <w:r w:rsidRPr="00FE7D1B">
        <w:rPr>
          <w:rFonts w:ascii="Times New Roman" w:hAnsi="Times New Roman" w:cs="Times New Roman"/>
          <w:b/>
          <w:sz w:val="24"/>
          <w:szCs w:val="24"/>
        </w:rPr>
        <w:t>Conclusions of Law</w:t>
      </w:r>
    </w:p>
    <w:p w14:paraId="3EBA57DC" w14:textId="3D1718B8" w:rsidR="005F3B65" w:rsidRDefault="005F3B65" w:rsidP="005F3B65">
      <w:pPr>
        <w:spacing w:line="360" w:lineRule="auto"/>
        <w:ind w:firstLine="720"/>
        <w:jc w:val="both"/>
        <w:rPr>
          <w:rFonts w:ascii="Times New Roman" w:hAnsi="Times New Roman" w:cs="Times New Roman"/>
          <w:sz w:val="24"/>
          <w:szCs w:val="24"/>
        </w:rPr>
      </w:pPr>
      <w:r w:rsidRPr="00FE7D1B">
        <w:rPr>
          <w:rFonts w:ascii="Times New Roman" w:hAnsi="Times New Roman" w:cs="Times New Roman"/>
          <w:sz w:val="24"/>
          <w:szCs w:val="24"/>
        </w:rPr>
        <w:t>The Commission makes the following conclusions of law.</w:t>
      </w:r>
    </w:p>
    <w:p w14:paraId="6408C722" w14:textId="6477DD17" w:rsidR="00DC1FC6" w:rsidRPr="00657E19" w:rsidRDefault="00DC1FC6" w:rsidP="00657E19">
      <w:pPr>
        <w:pStyle w:val="ListParagraph"/>
        <w:numPr>
          <w:ilvl w:val="0"/>
          <w:numId w:val="21"/>
        </w:numPr>
        <w:spacing w:line="360" w:lineRule="auto"/>
        <w:jc w:val="both"/>
        <w:rPr>
          <w:rFonts w:ascii="Times New Roman" w:hAnsi="Times New Roman" w:cs="Times New Roman"/>
          <w:sz w:val="24"/>
          <w:szCs w:val="24"/>
        </w:rPr>
      </w:pPr>
      <w:r w:rsidRPr="00657E19">
        <w:rPr>
          <w:rFonts w:ascii="Times New Roman" w:hAnsi="Times New Roman" w:cs="Times New Roman"/>
          <w:sz w:val="24"/>
          <w:szCs w:val="24"/>
        </w:rPr>
        <w:t>The Commission has authority over this matter under PURA</w:t>
      </w:r>
      <w:r w:rsidR="00225DA9">
        <w:rPr>
          <w:rStyle w:val="FootnoteReference"/>
          <w:rFonts w:ascii="Times New Roman" w:hAnsi="Times New Roman" w:cs="Times New Roman"/>
          <w:sz w:val="24"/>
          <w:szCs w:val="24"/>
        </w:rPr>
        <w:footnoteReference w:id="1"/>
      </w:r>
      <w:r w:rsidRPr="00657E19">
        <w:rPr>
          <w:rFonts w:ascii="Times New Roman" w:hAnsi="Times New Roman" w:cs="Times New Roman"/>
          <w:sz w:val="24"/>
          <w:szCs w:val="24"/>
        </w:rPr>
        <w:t xml:space="preserve"> § 52.002. </w:t>
      </w:r>
    </w:p>
    <w:p w14:paraId="3A1C201D" w14:textId="5EFC381B" w:rsidR="00DC1FC6" w:rsidRDefault="00DC1FC6" w:rsidP="00913E43">
      <w:pPr>
        <w:pStyle w:val="ListParagraph"/>
        <w:numPr>
          <w:ilvl w:val="0"/>
          <w:numId w:val="21"/>
        </w:numPr>
        <w:spacing w:line="360" w:lineRule="auto"/>
        <w:jc w:val="both"/>
        <w:rPr>
          <w:rFonts w:ascii="Times New Roman" w:hAnsi="Times New Roman" w:cs="Times New Roman"/>
          <w:sz w:val="24"/>
          <w:szCs w:val="24"/>
        </w:rPr>
      </w:pPr>
      <w:r w:rsidRPr="00657E19">
        <w:rPr>
          <w:rFonts w:ascii="Times New Roman" w:hAnsi="Times New Roman" w:cs="Times New Roman"/>
          <w:sz w:val="24"/>
          <w:szCs w:val="24"/>
        </w:rPr>
        <w:lastRenderedPageBreak/>
        <w:t>Under PURA §</w:t>
      </w:r>
      <w:r w:rsidR="00572495">
        <w:rPr>
          <w:rFonts w:ascii="Times New Roman" w:hAnsi="Times New Roman" w:cs="Times New Roman"/>
          <w:sz w:val="24"/>
          <w:szCs w:val="24"/>
        </w:rPr>
        <w:t xml:space="preserve"> </w:t>
      </w:r>
      <w:r w:rsidRPr="00657E19">
        <w:rPr>
          <w:rFonts w:ascii="Times New Roman" w:hAnsi="Times New Roman" w:cs="Times New Roman"/>
          <w:sz w:val="24"/>
          <w:szCs w:val="24"/>
        </w:rPr>
        <w:t xml:space="preserve">52.251, and 16 TAC §§ 26.5(241), 26.205, 26.207 and 26.208 </w:t>
      </w:r>
      <w:r w:rsidR="00D032D0">
        <w:rPr>
          <w:rFonts w:ascii="Times New Roman" w:hAnsi="Times New Roman" w:cs="Times New Roman"/>
          <w:sz w:val="24"/>
          <w:szCs w:val="24"/>
        </w:rPr>
        <w:t>the generic tariff meets all tariff filing requirements for a tariff for rates for intrastate access services.</w:t>
      </w:r>
    </w:p>
    <w:p w14:paraId="09E111CA" w14:textId="77777777" w:rsidR="00E4702A" w:rsidRPr="00657E19" w:rsidRDefault="00E4702A" w:rsidP="00657E19">
      <w:pPr>
        <w:pStyle w:val="ListParagraph"/>
        <w:spacing w:line="360" w:lineRule="auto"/>
        <w:jc w:val="both"/>
        <w:rPr>
          <w:rFonts w:ascii="Times New Roman" w:hAnsi="Times New Roman" w:cs="Times New Roman"/>
          <w:sz w:val="24"/>
          <w:szCs w:val="24"/>
        </w:rPr>
      </w:pPr>
    </w:p>
    <w:p w14:paraId="5379FF04" w14:textId="35B7BEEA" w:rsidR="00621E70" w:rsidRPr="00657E19" w:rsidRDefault="00621E70" w:rsidP="00657E19">
      <w:pPr>
        <w:pStyle w:val="ListParagraph"/>
        <w:numPr>
          <w:ilvl w:val="0"/>
          <w:numId w:val="10"/>
        </w:numPr>
        <w:jc w:val="center"/>
        <w:rPr>
          <w:rFonts w:ascii="Times New Roman" w:hAnsi="Times New Roman" w:cs="Times New Roman"/>
          <w:b/>
          <w:sz w:val="24"/>
          <w:szCs w:val="24"/>
        </w:rPr>
      </w:pPr>
      <w:r w:rsidRPr="00657E19">
        <w:rPr>
          <w:rFonts w:ascii="Times New Roman" w:hAnsi="Times New Roman" w:cs="Times New Roman"/>
          <w:b/>
          <w:sz w:val="24"/>
          <w:szCs w:val="24"/>
        </w:rPr>
        <w:t>Ordering Paragraphs</w:t>
      </w:r>
    </w:p>
    <w:p w14:paraId="0A391C11" w14:textId="77777777" w:rsidR="00621E70" w:rsidRPr="00657E19" w:rsidRDefault="00621E70" w:rsidP="00621E70">
      <w:pPr>
        <w:ind w:firstLine="720"/>
        <w:rPr>
          <w:rFonts w:ascii="Times New Roman" w:hAnsi="Times New Roman" w:cs="Times New Roman"/>
          <w:sz w:val="24"/>
          <w:szCs w:val="24"/>
        </w:rPr>
      </w:pPr>
      <w:r w:rsidRPr="00FE7D1B">
        <w:rPr>
          <w:rFonts w:ascii="Times New Roman" w:hAnsi="Times New Roman" w:cs="Times New Roman"/>
          <w:sz w:val="24"/>
          <w:szCs w:val="24"/>
        </w:rPr>
        <w:t>In accordance with these findings of fact and conclusions of law, the Commission issues the following orders.</w:t>
      </w:r>
    </w:p>
    <w:p w14:paraId="71EE7DB9" w14:textId="5F81D5D1" w:rsidR="00DC1FC6" w:rsidRPr="00657E19" w:rsidRDefault="00DC1FC6" w:rsidP="00657E19">
      <w:pPr>
        <w:pStyle w:val="ListParagraph"/>
        <w:numPr>
          <w:ilvl w:val="0"/>
          <w:numId w:val="22"/>
        </w:numPr>
        <w:spacing w:line="360" w:lineRule="auto"/>
        <w:jc w:val="both"/>
        <w:rPr>
          <w:rFonts w:ascii="Times New Roman" w:hAnsi="Times New Roman" w:cs="Times New Roman"/>
          <w:sz w:val="24"/>
          <w:szCs w:val="24"/>
        </w:rPr>
      </w:pPr>
      <w:r w:rsidRPr="00657E19">
        <w:rPr>
          <w:rFonts w:ascii="Times New Roman" w:hAnsi="Times New Roman" w:cs="Times New Roman"/>
          <w:sz w:val="24"/>
          <w:szCs w:val="24"/>
        </w:rPr>
        <w:t>The Commission grants the Applicants’ application for approval of a generic Texas intrastate services tariff and the proposed tariff sheets, as supplemented, are approved, effective July 1, 202</w:t>
      </w:r>
      <w:r w:rsidR="002B2EFA">
        <w:rPr>
          <w:rFonts w:ascii="Times New Roman" w:hAnsi="Times New Roman" w:cs="Times New Roman"/>
          <w:sz w:val="24"/>
          <w:szCs w:val="24"/>
        </w:rPr>
        <w:t>0</w:t>
      </w:r>
      <w:r w:rsidRPr="00657E19">
        <w:rPr>
          <w:rFonts w:ascii="Times New Roman" w:hAnsi="Times New Roman" w:cs="Times New Roman"/>
          <w:sz w:val="24"/>
          <w:szCs w:val="24"/>
        </w:rPr>
        <w:t>.</w:t>
      </w:r>
    </w:p>
    <w:p w14:paraId="70D0F9A2" w14:textId="1A742D81" w:rsidR="0009558E" w:rsidRDefault="00DC1FC6" w:rsidP="00913E43">
      <w:pPr>
        <w:pStyle w:val="ListParagraph"/>
        <w:numPr>
          <w:ilvl w:val="0"/>
          <w:numId w:val="22"/>
        </w:numPr>
        <w:spacing w:line="360" w:lineRule="auto"/>
        <w:jc w:val="both"/>
        <w:rPr>
          <w:rFonts w:ascii="Times New Roman" w:hAnsi="Times New Roman" w:cs="Times New Roman"/>
          <w:sz w:val="24"/>
          <w:szCs w:val="24"/>
        </w:rPr>
      </w:pPr>
      <w:r w:rsidRPr="00657E19">
        <w:rPr>
          <w:rFonts w:ascii="Times New Roman" w:hAnsi="Times New Roman" w:cs="Times New Roman"/>
          <w:sz w:val="24"/>
          <w:szCs w:val="24"/>
        </w:rPr>
        <w:t xml:space="preserve">The Commission denies all other motions, and any other </w:t>
      </w:r>
      <w:r w:rsidR="007B23F8">
        <w:rPr>
          <w:rFonts w:ascii="Times New Roman" w:hAnsi="Times New Roman" w:cs="Times New Roman"/>
          <w:sz w:val="24"/>
          <w:szCs w:val="24"/>
        </w:rPr>
        <w:t>r</w:t>
      </w:r>
      <w:r w:rsidRPr="00657E19">
        <w:rPr>
          <w:rFonts w:ascii="Times New Roman" w:hAnsi="Times New Roman" w:cs="Times New Roman"/>
          <w:sz w:val="24"/>
          <w:szCs w:val="24"/>
        </w:rPr>
        <w:t xml:space="preserve">equests for general or special relief if not expressly granted. </w:t>
      </w:r>
    </w:p>
    <w:p w14:paraId="76026D66" w14:textId="77777777" w:rsidR="00E4702A" w:rsidRPr="00657E19" w:rsidRDefault="00E4702A" w:rsidP="00657E19">
      <w:pPr>
        <w:pStyle w:val="ListParagraph"/>
        <w:spacing w:line="360" w:lineRule="auto"/>
        <w:jc w:val="both"/>
        <w:rPr>
          <w:rFonts w:ascii="Times New Roman" w:hAnsi="Times New Roman" w:cs="Times New Roman"/>
          <w:sz w:val="24"/>
          <w:szCs w:val="24"/>
        </w:rPr>
      </w:pPr>
    </w:p>
    <w:p w14:paraId="1C05C160" w14:textId="04091D3D" w:rsidR="007902D6" w:rsidRPr="00FE7D1B" w:rsidRDefault="007902D6" w:rsidP="0009558E">
      <w:pPr>
        <w:spacing w:after="0"/>
        <w:ind w:left="720"/>
        <w:rPr>
          <w:rFonts w:ascii="Times New Roman" w:hAnsi="Times New Roman" w:cs="Times New Roman"/>
          <w:b/>
          <w:sz w:val="24"/>
          <w:szCs w:val="24"/>
        </w:rPr>
      </w:pPr>
      <w:bookmarkStart w:id="1" w:name="_Hlk48231832"/>
      <w:r w:rsidRPr="00FE7D1B">
        <w:rPr>
          <w:rFonts w:ascii="Times New Roman" w:hAnsi="Times New Roman" w:cs="Times New Roman"/>
          <w:b/>
          <w:sz w:val="24"/>
          <w:szCs w:val="24"/>
        </w:rPr>
        <w:t xml:space="preserve">SIGNED AT AUSTIN, TEXAS the ______ day of </w:t>
      </w:r>
      <w:r w:rsidR="00E4702A">
        <w:rPr>
          <w:rFonts w:ascii="Times New Roman" w:hAnsi="Times New Roman" w:cs="Times New Roman"/>
          <w:b/>
          <w:sz w:val="24"/>
          <w:szCs w:val="24"/>
        </w:rPr>
        <w:t>March</w:t>
      </w:r>
      <w:r w:rsidR="00E4702A" w:rsidRPr="00FE7D1B">
        <w:rPr>
          <w:rFonts w:ascii="Times New Roman" w:hAnsi="Times New Roman" w:cs="Times New Roman"/>
          <w:b/>
          <w:sz w:val="24"/>
          <w:szCs w:val="24"/>
        </w:rPr>
        <w:t xml:space="preserve"> </w:t>
      </w:r>
      <w:r w:rsidRPr="00FE7D1B">
        <w:rPr>
          <w:rFonts w:ascii="Times New Roman" w:hAnsi="Times New Roman" w:cs="Times New Roman"/>
          <w:b/>
          <w:sz w:val="24"/>
          <w:szCs w:val="24"/>
        </w:rPr>
        <w:t>20</w:t>
      </w:r>
      <w:r w:rsidR="00621E70" w:rsidRPr="00FE7D1B">
        <w:rPr>
          <w:rFonts w:ascii="Times New Roman" w:hAnsi="Times New Roman" w:cs="Times New Roman"/>
          <w:b/>
          <w:sz w:val="24"/>
          <w:szCs w:val="24"/>
        </w:rPr>
        <w:t>2</w:t>
      </w:r>
      <w:r w:rsidR="00053274" w:rsidRPr="00FE7D1B">
        <w:rPr>
          <w:rFonts w:ascii="Times New Roman" w:hAnsi="Times New Roman" w:cs="Times New Roman"/>
          <w:b/>
          <w:sz w:val="24"/>
          <w:szCs w:val="24"/>
        </w:rPr>
        <w:t>1</w:t>
      </w:r>
      <w:r w:rsidRPr="00FE7D1B">
        <w:rPr>
          <w:rFonts w:ascii="Times New Roman" w:hAnsi="Times New Roman" w:cs="Times New Roman"/>
          <w:b/>
          <w:sz w:val="24"/>
          <w:szCs w:val="24"/>
        </w:rPr>
        <w:t xml:space="preserve">. </w:t>
      </w:r>
    </w:p>
    <w:p w14:paraId="23D84DBA" w14:textId="77777777" w:rsidR="0009558E" w:rsidRPr="00657E19" w:rsidRDefault="0009558E" w:rsidP="0009558E">
      <w:pPr>
        <w:spacing w:after="0"/>
        <w:ind w:left="720"/>
        <w:rPr>
          <w:rFonts w:ascii="Times New Roman" w:hAnsi="Times New Roman" w:cs="Times New Roman"/>
          <w:b/>
          <w:sz w:val="24"/>
          <w:szCs w:val="24"/>
        </w:rPr>
      </w:pPr>
    </w:p>
    <w:p w14:paraId="05A0D3BC" w14:textId="5F5703C9" w:rsidR="00D6244D" w:rsidRPr="00657E19" w:rsidRDefault="00D6244D" w:rsidP="00053274">
      <w:pPr>
        <w:spacing w:after="0" w:line="480" w:lineRule="auto"/>
        <w:ind w:left="2880" w:firstLine="720"/>
        <w:rPr>
          <w:rFonts w:ascii="Times New Roman" w:hAnsi="Times New Roman" w:cs="Times New Roman"/>
          <w:b/>
          <w:sz w:val="24"/>
          <w:szCs w:val="24"/>
        </w:rPr>
      </w:pPr>
      <w:r w:rsidRPr="00657E19">
        <w:rPr>
          <w:rFonts w:ascii="Times New Roman" w:hAnsi="Times New Roman" w:cs="Times New Roman"/>
          <w:b/>
          <w:sz w:val="24"/>
          <w:szCs w:val="24"/>
        </w:rPr>
        <w:t xml:space="preserve">PUBLIC UTILITY COMMISSION OF TEXAS </w:t>
      </w:r>
    </w:p>
    <w:p w14:paraId="05E79311" w14:textId="77777777" w:rsidR="00D6244D" w:rsidRPr="00657E19" w:rsidRDefault="00D6244D" w:rsidP="00D6244D">
      <w:pPr>
        <w:spacing w:after="0" w:line="240" w:lineRule="auto"/>
        <w:rPr>
          <w:rFonts w:ascii="Times New Roman" w:hAnsi="Times New Roman" w:cs="Times New Roman"/>
          <w:b/>
          <w:sz w:val="24"/>
          <w:szCs w:val="24"/>
        </w:rPr>
      </w:pPr>
    </w:p>
    <w:p w14:paraId="20019665" w14:textId="77777777" w:rsidR="00D6244D" w:rsidRPr="00657E19" w:rsidRDefault="00D6244D" w:rsidP="00D6244D">
      <w:pPr>
        <w:spacing w:after="0" w:line="240" w:lineRule="auto"/>
        <w:ind w:left="3510" w:firstLine="3600"/>
        <w:rPr>
          <w:rFonts w:ascii="Times New Roman" w:hAnsi="Times New Roman" w:cs="Times New Roman"/>
          <w:b/>
          <w:sz w:val="24"/>
          <w:szCs w:val="24"/>
        </w:rPr>
      </w:pP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t>________________________________________________</w:t>
      </w:r>
    </w:p>
    <w:p w14:paraId="77F36267" w14:textId="6CDBF9F5" w:rsidR="00D6244D" w:rsidRPr="00657E19" w:rsidRDefault="00D6244D" w:rsidP="00D6244D">
      <w:pPr>
        <w:spacing w:after="0" w:line="240" w:lineRule="auto"/>
        <w:rPr>
          <w:rFonts w:ascii="Times New Roman" w:hAnsi="Times New Roman" w:cs="Times New Roman"/>
          <w:b/>
          <w:sz w:val="24"/>
          <w:szCs w:val="24"/>
        </w:rPr>
      </w:pP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t xml:space="preserve">ARTHUR C. D’ANDREA, </w:t>
      </w:r>
      <w:r w:rsidR="00053274" w:rsidRPr="00657E19">
        <w:rPr>
          <w:rFonts w:ascii="Times New Roman" w:hAnsi="Times New Roman" w:cs="Times New Roman"/>
          <w:b/>
          <w:sz w:val="24"/>
          <w:szCs w:val="24"/>
        </w:rPr>
        <w:t xml:space="preserve">CHAIRMAN </w:t>
      </w:r>
    </w:p>
    <w:p w14:paraId="4F12EEB8" w14:textId="77777777" w:rsidR="00D6244D" w:rsidRPr="00657E19" w:rsidRDefault="00D6244D" w:rsidP="00D6244D">
      <w:pPr>
        <w:spacing w:after="0" w:line="240" w:lineRule="auto"/>
        <w:rPr>
          <w:rFonts w:ascii="Times New Roman" w:hAnsi="Times New Roman" w:cs="Times New Roman"/>
          <w:b/>
          <w:sz w:val="24"/>
          <w:szCs w:val="24"/>
        </w:rPr>
      </w:pPr>
    </w:p>
    <w:p w14:paraId="442EBD97" w14:textId="32553265" w:rsidR="00053274" w:rsidRPr="00657E19" w:rsidRDefault="00D6244D" w:rsidP="00053274">
      <w:pPr>
        <w:spacing w:after="0" w:line="240" w:lineRule="auto"/>
        <w:ind w:left="3510" w:firstLine="3600"/>
        <w:rPr>
          <w:rFonts w:ascii="Times New Roman" w:hAnsi="Times New Roman" w:cs="Times New Roman"/>
          <w:b/>
          <w:sz w:val="24"/>
          <w:szCs w:val="24"/>
        </w:rPr>
      </w:pP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r>
      <w:r w:rsidRPr="00657E19">
        <w:rPr>
          <w:rFonts w:ascii="Times New Roman" w:hAnsi="Times New Roman" w:cs="Times New Roman"/>
          <w:b/>
          <w:sz w:val="24"/>
          <w:szCs w:val="24"/>
        </w:rPr>
        <w:tab/>
        <w:t xml:space="preserve"> </w:t>
      </w:r>
      <w:r w:rsidR="00466CBD" w:rsidRPr="00657E19">
        <w:rPr>
          <w:rFonts w:ascii="Times New Roman" w:hAnsi="Times New Roman" w:cs="Times New Roman"/>
          <w:b/>
          <w:sz w:val="24"/>
          <w:szCs w:val="24"/>
        </w:rPr>
        <w:tab/>
      </w:r>
      <w:bookmarkEnd w:id="1"/>
    </w:p>
    <w:p w14:paraId="77901D09" w14:textId="4E112071" w:rsidR="007902D6" w:rsidRPr="00657E19" w:rsidRDefault="007902D6" w:rsidP="00A224F2">
      <w:pPr>
        <w:spacing w:after="0" w:line="240" w:lineRule="auto"/>
        <w:ind w:left="3600"/>
        <w:rPr>
          <w:rFonts w:ascii="Times New Roman" w:hAnsi="Times New Roman" w:cs="Times New Roman"/>
          <w:b/>
          <w:sz w:val="24"/>
          <w:szCs w:val="24"/>
        </w:rPr>
      </w:pPr>
    </w:p>
    <w:sectPr w:rsidR="007902D6" w:rsidRPr="00657E19" w:rsidSect="00A808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3012B" w14:textId="77777777" w:rsidR="00666B46" w:rsidRDefault="00666B46" w:rsidP="003854D0">
      <w:pPr>
        <w:spacing w:after="0" w:line="240" w:lineRule="auto"/>
      </w:pPr>
      <w:r>
        <w:separator/>
      </w:r>
    </w:p>
  </w:endnote>
  <w:endnote w:type="continuationSeparator" w:id="0">
    <w:p w14:paraId="63F3FCA4" w14:textId="77777777" w:rsidR="00666B46" w:rsidRDefault="00666B46" w:rsidP="00385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706952397"/>
      <w:docPartObj>
        <w:docPartGallery w:val="Page Numbers (Bottom of Page)"/>
        <w:docPartUnique/>
      </w:docPartObj>
    </w:sdtPr>
    <w:sdtEndPr>
      <w:rPr>
        <w:noProof/>
      </w:rPr>
    </w:sdtEndPr>
    <w:sdtContent>
      <w:p w14:paraId="50CA2A58" w14:textId="58ADFF1C" w:rsidR="00BE1ACF" w:rsidRPr="00BE1ACF" w:rsidRDefault="00BE1ACF">
        <w:pPr>
          <w:pStyle w:val="Footer"/>
          <w:jc w:val="center"/>
          <w:rPr>
            <w:rFonts w:ascii="Times New Roman" w:hAnsi="Times New Roman" w:cs="Times New Roman"/>
            <w:sz w:val="24"/>
            <w:szCs w:val="24"/>
          </w:rPr>
        </w:pPr>
        <w:r w:rsidRPr="00BE1ACF">
          <w:rPr>
            <w:rFonts w:ascii="Times New Roman" w:hAnsi="Times New Roman" w:cs="Times New Roman"/>
            <w:sz w:val="24"/>
            <w:szCs w:val="24"/>
          </w:rPr>
          <w:fldChar w:fldCharType="begin"/>
        </w:r>
        <w:r w:rsidRPr="00BE1ACF">
          <w:rPr>
            <w:rFonts w:ascii="Times New Roman" w:hAnsi="Times New Roman" w:cs="Times New Roman"/>
            <w:sz w:val="24"/>
            <w:szCs w:val="24"/>
          </w:rPr>
          <w:instrText xml:space="preserve"> PAGE   \* MERGEFORMAT </w:instrText>
        </w:r>
        <w:r w:rsidRPr="00BE1ACF">
          <w:rPr>
            <w:rFonts w:ascii="Times New Roman" w:hAnsi="Times New Roman" w:cs="Times New Roman"/>
            <w:sz w:val="24"/>
            <w:szCs w:val="24"/>
          </w:rPr>
          <w:fldChar w:fldCharType="separate"/>
        </w:r>
        <w:r w:rsidRPr="00BE1ACF">
          <w:rPr>
            <w:rFonts w:ascii="Times New Roman" w:hAnsi="Times New Roman" w:cs="Times New Roman"/>
            <w:noProof/>
            <w:sz w:val="24"/>
            <w:szCs w:val="24"/>
          </w:rPr>
          <w:t>2</w:t>
        </w:r>
        <w:r w:rsidRPr="00BE1ACF">
          <w:rPr>
            <w:rFonts w:ascii="Times New Roman" w:hAnsi="Times New Roman" w:cs="Times New Roman"/>
            <w:noProof/>
            <w:sz w:val="24"/>
            <w:szCs w:val="24"/>
          </w:rPr>
          <w:fldChar w:fldCharType="end"/>
        </w:r>
      </w:p>
    </w:sdtContent>
  </w:sdt>
  <w:p w14:paraId="5B982121" w14:textId="77777777" w:rsidR="00BE1ACF" w:rsidRDefault="00BE1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4FF" w14:textId="77777777" w:rsidR="000758E1" w:rsidRDefault="00075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BA667" w14:textId="4EA868EB" w:rsidR="000758E1" w:rsidRPr="00AF72B5" w:rsidRDefault="000758E1" w:rsidP="00516D46">
    <w:pPr>
      <w:pStyle w:val="Footer"/>
      <w:jc w:val="center"/>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6EE1D" w14:textId="77777777" w:rsidR="000758E1" w:rsidRDefault="00075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C6C65" w14:textId="77777777" w:rsidR="00666B46" w:rsidRDefault="00666B46" w:rsidP="003854D0">
      <w:pPr>
        <w:spacing w:after="0" w:line="240" w:lineRule="auto"/>
      </w:pPr>
      <w:r>
        <w:separator/>
      </w:r>
    </w:p>
  </w:footnote>
  <w:footnote w:type="continuationSeparator" w:id="0">
    <w:p w14:paraId="3E659887" w14:textId="77777777" w:rsidR="00666B46" w:rsidRDefault="00666B46" w:rsidP="003854D0">
      <w:pPr>
        <w:spacing w:after="0" w:line="240" w:lineRule="auto"/>
      </w:pPr>
      <w:r>
        <w:continuationSeparator/>
      </w:r>
    </w:p>
  </w:footnote>
  <w:footnote w:id="1">
    <w:p w14:paraId="6569AFB8" w14:textId="7EC37717" w:rsidR="00225DA9" w:rsidRPr="00657E19" w:rsidRDefault="00225DA9">
      <w:pPr>
        <w:pStyle w:val="FootnoteText"/>
        <w:rPr>
          <w:rFonts w:ascii="Times New Roman" w:hAnsi="Times New Roman" w:cs="Times New Roman"/>
        </w:rPr>
      </w:pPr>
      <w:r w:rsidRPr="00657E19">
        <w:rPr>
          <w:rStyle w:val="FootnoteReference"/>
          <w:rFonts w:ascii="Times New Roman" w:hAnsi="Times New Roman" w:cs="Times New Roman"/>
        </w:rPr>
        <w:footnoteRef/>
      </w:r>
      <w:r w:rsidRPr="00657E19">
        <w:rPr>
          <w:rFonts w:ascii="Times New Roman" w:hAnsi="Times New Roman" w:cs="Times New Roman"/>
        </w:rPr>
        <w:t xml:space="preserve"> Public Utility Regulatory Act, Tex. Util. Code §§ 11.001</w:t>
      </w:r>
      <w:r>
        <w:rPr>
          <w:rFonts w:ascii="Times New Roman" w:hAnsi="Times New Roman" w:cs="Times New Roman"/>
        </w:rPr>
        <w:t>–</w:t>
      </w:r>
      <w:r w:rsidRPr="00657E19">
        <w:rPr>
          <w:rFonts w:ascii="Times New Roman" w:hAnsi="Times New Roman" w:cs="Times New Roman"/>
        </w:rPr>
        <w:t xml:space="preserve">66.016.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965EB" w14:textId="77777777" w:rsidR="000758E1" w:rsidRDefault="000758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A30A0" w14:textId="28BA686A" w:rsidR="00A808B4" w:rsidRPr="00306749" w:rsidRDefault="00A808B4" w:rsidP="00A808B4">
    <w:pPr>
      <w:pStyle w:val="Header"/>
      <w:rPr>
        <w:rFonts w:ascii="Times New Roman" w:hAnsi="Times New Roman" w:cs="Times New Roman"/>
        <w:b/>
        <w:sz w:val="20"/>
      </w:rPr>
    </w:pPr>
    <w:r>
      <w:rPr>
        <w:rFonts w:ascii="Times New Roman" w:hAnsi="Times New Roman" w:cs="Times New Roman"/>
        <w:b/>
        <w:sz w:val="20"/>
      </w:rPr>
      <w:t xml:space="preserve">Docket No. </w:t>
    </w:r>
    <w:r w:rsidR="008E65A8">
      <w:rPr>
        <w:rFonts w:ascii="Times New Roman" w:hAnsi="Times New Roman" w:cs="Times New Roman"/>
        <w:b/>
        <w:sz w:val="20"/>
      </w:rPr>
      <w:t>51363</w:t>
    </w:r>
    <w:r w:rsidRPr="00834A3C">
      <w:rPr>
        <w:rFonts w:ascii="Times New Roman" w:hAnsi="Times New Roman" w:cs="Times New Roman"/>
        <w:b/>
        <w:sz w:val="20"/>
      </w:rPr>
      <w:ptab w:relativeTo="margin" w:alignment="center" w:leader="none"/>
    </w:r>
    <w:r>
      <w:rPr>
        <w:rFonts w:ascii="Times New Roman" w:hAnsi="Times New Roman" w:cs="Times New Roman"/>
        <w:b/>
        <w:sz w:val="20"/>
      </w:rPr>
      <w:t xml:space="preserve">Proposed </w:t>
    </w:r>
    <w:r w:rsidR="00FB7F6A">
      <w:rPr>
        <w:rFonts w:ascii="Times New Roman" w:hAnsi="Times New Roman" w:cs="Times New Roman"/>
        <w:b/>
        <w:sz w:val="20"/>
      </w:rPr>
      <w:t>Final Order</w:t>
    </w:r>
    <w:r w:rsidRPr="00834A3C">
      <w:rPr>
        <w:rFonts w:ascii="Times New Roman" w:hAnsi="Times New Roman" w:cs="Times New Roman"/>
        <w:b/>
        <w:sz w:val="20"/>
      </w:rPr>
      <w:ptab w:relativeTo="margin" w:alignment="right" w:leader="none"/>
    </w:r>
    <w:r w:rsidRPr="00834A3C">
      <w:rPr>
        <w:rFonts w:ascii="Times New Roman" w:hAnsi="Times New Roman" w:cs="Times New Roman"/>
        <w:b/>
        <w:sz w:val="20"/>
      </w:rPr>
      <w:t xml:space="preserve">Page </w:t>
    </w:r>
    <w:r w:rsidRPr="00834A3C">
      <w:rPr>
        <w:rFonts w:ascii="Times New Roman" w:hAnsi="Times New Roman" w:cs="Times New Roman"/>
        <w:b/>
        <w:sz w:val="20"/>
      </w:rPr>
      <w:fldChar w:fldCharType="begin"/>
    </w:r>
    <w:r w:rsidRPr="00834A3C">
      <w:rPr>
        <w:rFonts w:ascii="Times New Roman" w:hAnsi="Times New Roman" w:cs="Times New Roman"/>
        <w:b/>
        <w:sz w:val="20"/>
      </w:rPr>
      <w:instrText xml:space="preserve"> PAGE  \* Arabic  \* MERGEFORMAT </w:instrText>
    </w:r>
    <w:r w:rsidRPr="00834A3C">
      <w:rPr>
        <w:rFonts w:ascii="Times New Roman" w:hAnsi="Times New Roman" w:cs="Times New Roman"/>
        <w:b/>
        <w:sz w:val="20"/>
      </w:rPr>
      <w:fldChar w:fldCharType="separate"/>
    </w:r>
    <w:r>
      <w:rPr>
        <w:rFonts w:ascii="Times New Roman" w:hAnsi="Times New Roman" w:cs="Times New Roman"/>
        <w:b/>
        <w:sz w:val="20"/>
      </w:rPr>
      <w:t>2</w:t>
    </w:r>
    <w:r w:rsidRPr="00834A3C">
      <w:rPr>
        <w:rFonts w:ascii="Times New Roman" w:hAnsi="Times New Roman" w:cs="Times New Roman"/>
        <w:b/>
        <w:sz w:val="20"/>
      </w:rPr>
      <w:fldChar w:fldCharType="end"/>
    </w:r>
    <w:r w:rsidRPr="00834A3C">
      <w:rPr>
        <w:rFonts w:ascii="Times New Roman" w:hAnsi="Times New Roman" w:cs="Times New Roman"/>
        <w:b/>
        <w:sz w:val="20"/>
      </w:rPr>
      <w:t xml:space="preserve"> of </w:t>
    </w:r>
    <w:r w:rsidR="00FB7F6A">
      <w:rPr>
        <w:rFonts w:ascii="Times New Roman" w:hAnsi="Times New Roman" w:cs="Times New Roman"/>
        <w:b/>
        <w:sz w:val="20"/>
      </w:rPr>
      <w:t>7</w:t>
    </w:r>
  </w:p>
  <w:p w14:paraId="2BD159FB" w14:textId="6D5986D4" w:rsidR="000758E1" w:rsidRDefault="000758E1" w:rsidP="0058192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9DAAA" w14:textId="56091E58" w:rsidR="000758E1" w:rsidRPr="00A808B4" w:rsidRDefault="00A808B4" w:rsidP="00A808B4">
    <w:pPr>
      <w:pStyle w:val="Header"/>
      <w:tabs>
        <w:tab w:val="clear" w:pos="4680"/>
        <w:tab w:val="clear" w:pos="9360"/>
        <w:tab w:val="left" w:pos="8595"/>
      </w:tabs>
      <w:jc w:val="right"/>
      <w:rPr>
        <w:rFonts w:ascii="Times New Roman" w:hAnsi="Times New Roman" w:cs="Times New Roman"/>
        <w:b/>
        <w:sz w:val="20"/>
        <w:szCs w:val="20"/>
      </w:rPr>
    </w:pPr>
    <w:r w:rsidRPr="00A808B4">
      <w:rPr>
        <w:rFonts w:ascii="Times New Roman" w:hAnsi="Times New Roman" w:cs="Times New Roman"/>
        <w:b/>
        <w:sz w:val="20"/>
        <w:szCs w:val="20"/>
      </w:rPr>
      <w:t>Attachment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096B"/>
    <w:multiLevelType w:val="hybridMultilevel"/>
    <w:tmpl w:val="AD7032AA"/>
    <w:lvl w:ilvl="0" w:tplc="C4BE6690">
      <w:start w:val="1"/>
      <w:numFmt w:val="decimal"/>
      <w:lvlText w:val="%1."/>
      <w:lvlJc w:val="left"/>
      <w:pPr>
        <w:ind w:left="720" w:hanging="720"/>
      </w:pPr>
      <w:rPr>
        <w:rFonts w:hint="default"/>
        <w:b w:val="0"/>
        <w:i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F7B4E"/>
    <w:multiLevelType w:val="hybridMultilevel"/>
    <w:tmpl w:val="D91A6C78"/>
    <w:lvl w:ilvl="0" w:tplc="ED2EA1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6C66D6"/>
    <w:multiLevelType w:val="hybridMultilevel"/>
    <w:tmpl w:val="E8B2852E"/>
    <w:lvl w:ilvl="0" w:tplc="E1CCD5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FF0827"/>
    <w:multiLevelType w:val="hybridMultilevel"/>
    <w:tmpl w:val="27B225DA"/>
    <w:lvl w:ilvl="0" w:tplc="DA7A18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230196"/>
    <w:multiLevelType w:val="hybridMultilevel"/>
    <w:tmpl w:val="498E5F3A"/>
    <w:lvl w:ilvl="0" w:tplc="926245B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D937BC"/>
    <w:multiLevelType w:val="hybridMultilevel"/>
    <w:tmpl w:val="B2A2A6C0"/>
    <w:lvl w:ilvl="0" w:tplc="DEF4EF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330B9"/>
    <w:multiLevelType w:val="hybridMultilevel"/>
    <w:tmpl w:val="954E4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02EBE"/>
    <w:multiLevelType w:val="hybridMultilevel"/>
    <w:tmpl w:val="22D6B1A0"/>
    <w:lvl w:ilvl="0" w:tplc="E9A8914E">
      <w:start w:val="1"/>
      <w:numFmt w:val="decimal"/>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A22E44"/>
    <w:multiLevelType w:val="hybridMultilevel"/>
    <w:tmpl w:val="C6A68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1146A"/>
    <w:multiLevelType w:val="hybridMultilevel"/>
    <w:tmpl w:val="A27AB50C"/>
    <w:lvl w:ilvl="0" w:tplc="3B16140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A50C2"/>
    <w:multiLevelType w:val="hybridMultilevel"/>
    <w:tmpl w:val="AE40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C3273"/>
    <w:multiLevelType w:val="hybridMultilevel"/>
    <w:tmpl w:val="C8D07B22"/>
    <w:lvl w:ilvl="0" w:tplc="38B4A05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CE6117"/>
    <w:multiLevelType w:val="hybridMultilevel"/>
    <w:tmpl w:val="1E700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63EEF"/>
    <w:multiLevelType w:val="hybridMultilevel"/>
    <w:tmpl w:val="5AF00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827032"/>
    <w:multiLevelType w:val="hybridMultilevel"/>
    <w:tmpl w:val="78A6E796"/>
    <w:lvl w:ilvl="0" w:tplc="4FAA7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3058B"/>
    <w:multiLevelType w:val="hybridMultilevel"/>
    <w:tmpl w:val="4112BE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4176"/>
    <w:multiLevelType w:val="hybridMultilevel"/>
    <w:tmpl w:val="40DA5170"/>
    <w:lvl w:ilvl="0" w:tplc="D0049ED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518A2"/>
    <w:multiLevelType w:val="hybridMultilevel"/>
    <w:tmpl w:val="0C767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B6AD6"/>
    <w:multiLevelType w:val="hybridMultilevel"/>
    <w:tmpl w:val="CD3E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C564E"/>
    <w:multiLevelType w:val="hybridMultilevel"/>
    <w:tmpl w:val="6FDA852C"/>
    <w:lvl w:ilvl="0" w:tplc="01BAA11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9602483"/>
    <w:multiLevelType w:val="hybridMultilevel"/>
    <w:tmpl w:val="B56C9178"/>
    <w:lvl w:ilvl="0" w:tplc="7486CD3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8E7B53"/>
    <w:multiLevelType w:val="hybridMultilevel"/>
    <w:tmpl w:val="DB8047A8"/>
    <w:lvl w:ilvl="0" w:tplc="7C16D1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6"/>
  </w:num>
  <w:num w:numId="4">
    <w:abstractNumId w:val="20"/>
  </w:num>
  <w:num w:numId="5">
    <w:abstractNumId w:val="4"/>
  </w:num>
  <w:num w:numId="6">
    <w:abstractNumId w:val="14"/>
  </w:num>
  <w:num w:numId="7">
    <w:abstractNumId w:val="19"/>
  </w:num>
  <w:num w:numId="8">
    <w:abstractNumId w:val="0"/>
  </w:num>
  <w:num w:numId="9">
    <w:abstractNumId w:val="21"/>
  </w:num>
  <w:num w:numId="10">
    <w:abstractNumId w:val="2"/>
  </w:num>
  <w:num w:numId="11">
    <w:abstractNumId w:val="7"/>
  </w:num>
  <w:num w:numId="12">
    <w:abstractNumId w:val="11"/>
  </w:num>
  <w:num w:numId="13">
    <w:abstractNumId w:val="9"/>
  </w:num>
  <w:num w:numId="14">
    <w:abstractNumId w:val="18"/>
  </w:num>
  <w:num w:numId="15">
    <w:abstractNumId w:val="1"/>
  </w:num>
  <w:num w:numId="16">
    <w:abstractNumId w:val="10"/>
  </w:num>
  <w:num w:numId="17">
    <w:abstractNumId w:val="17"/>
  </w:num>
  <w:num w:numId="18">
    <w:abstractNumId w:val="6"/>
  </w:num>
  <w:num w:numId="19">
    <w:abstractNumId w:val="13"/>
  </w:num>
  <w:num w:numId="20">
    <w:abstractNumId w:val="12"/>
  </w:num>
  <w:num w:numId="21">
    <w:abstractNumId w:val="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4D0"/>
    <w:rsid w:val="00006CF0"/>
    <w:rsid w:val="00027D7B"/>
    <w:rsid w:val="00053274"/>
    <w:rsid w:val="00070771"/>
    <w:rsid w:val="00073A62"/>
    <w:rsid w:val="000758E1"/>
    <w:rsid w:val="0009558E"/>
    <w:rsid w:val="000A34A5"/>
    <w:rsid w:val="000A775E"/>
    <w:rsid w:val="000B3B59"/>
    <w:rsid w:val="000C78CA"/>
    <w:rsid w:val="000E017A"/>
    <w:rsid w:val="000E64FA"/>
    <w:rsid w:val="000F4434"/>
    <w:rsid w:val="001005AD"/>
    <w:rsid w:val="0010654E"/>
    <w:rsid w:val="001350CF"/>
    <w:rsid w:val="00153BCC"/>
    <w:rsid w:val="00163132"/>
    <w:rsid w:val="00186B93"/>
    <w:rsid w:val="00186F38"/>
    <w:rsid w:val="00192FA9"/>
    <w:rsid w:val="001A2545"/>
    <w:rsid w:val="001A56D5"/>
    <w:rsid w:val="001B410A"/>
    <w:rsid w:val="001D23DB"/>
    <w:rsid w:val="001E2711"/>
    <w:rsid w:val="00200F24"/>
    <w:rsid w:val="00203ED9"/>
    <w:rsid w:val="002047FA"/>
    <w:rsid w:val="00206AC4"/>
    <w:rsid w:val="00211361"/>
    <w:rsid w:val="00225DA9"/>
    <w:rsid w:val="00246FFB"/>
    <w:rsid w:val="00247AE0"/>
    <w:rsid w:val="00254BA8"/>
    <w:rsid w:val="00262099"/>
    <w:rsid w:val="00294F0E"/>
    <w:rsid w:val="002A07DC"/>
    <w:rsid w:val="002A0B5E"/>
    <w:rsid w:val="002A1AEB"/>
    <w:rsid w:val="002A48C0"/>
    <w:rsid w:val="002B2EFA"/>
    <w:rsid w:val="002B7332"/>
    <w:rsid w:val="002C7F17"/>
    <w:rsid w:val="002D00BA"/>
    <w:rsid w:val="002E40EF"/>
    <w:rsid w:val="00302469"/>
    <w:rsid w:val="0030368F"/>
    <w:rsid w:val="00314759"/>
    <w:rsid w:val="0032010A"/>
    <w:rsid w:val="003303D9"/>
    <w:rsid w:val="003435E0"/>
    <w:rsid w:val="003612D1"/>
    <w:rsid w:val="00377D98"/>
    <w:rsid w:val="003854D0"/>
    <w:rsid w:val="003A1C8D"/>
    <w:rsid w:val="003D4490"/>
    <w:rsid w:val="003E115E"/>
    <w:rsid w:val="003E3225"/>
    <w:rsid w:val="004137C5"/>
    <w:rsid w:val="00416977"/>
    <w:rsid w:val="00422CAD"/>
    <w:rsid w:val="0044219B"/>
    <w:rsid w:val="00452DA0"/>
    <w:rsid w:val="00464051"/>
    <w:rsid w:val="00464FBC"/>
    <w:rsid w:val="00466CBD"/>
    <w:rsid w:val="00493877"/>
    <w:rsid w:val="0049755F"/>
    <w:rsid w:val="00497FFE"/>
    <w:rsid w:val="004A0E2B"/>
    <w:rsid w:val="004E4401"/>
    <w:rsid w:val="004F296B"/>
    <w:rsid w:val="00506B01"/>
    <w:rsid w:val="00516D46"/>
    <w:rsid w:val="00565CE5"/>
    <w:rsid w:val="00567E8E"/>
    <w:rsid w:val="00572495"/>
    <w:rsid w:val="005742F6"/>
    <w:rsid w:val="00581923"/>
    <w:rsid w:val="005829C2"/>
    <w:rsid w:val="00583E98"/>
    <w:rsid w:val="00596725"/>
    <w:rsid w:val="0059712A"/>
    <w:rsid w:val="005E1F93"/>
    <w:rsid w:val="005F3B65"/>
    <w:rsid w:val="005F7960"/>
    <w:rsid w:val="00621E70"/>
    <w:rsid w:val="00626CF7"/>
    <w:rsid w:val="00640BA7"/>
    <w:rsid w:val="00657E19"/>
    <w:rsid w:val="00666B46"/>
    <w:rsid w:val="006679A1"/>
    <w:rsid w:val="00674A9D"/>
    <w:rsid w:val="006975DC"/>
    <w:rsid w:val="006A03A1"/>
    <w:rsid w:val="006D3536"/>
    <w:rsid w:val="006E31CF"/>
    <w:rsid w:val="006E6608"/>
    <w:rsid w:val="006E672B"/>
    <w:rsid w:val="007037B5"/>
    <w:rsid w:val="007119A6"/>
    <w:rsid w:val="007500DF"/>
    <w:rsid w:val="00766E92"/>
    <w:rsid w:val="00782EAD"/>
    <w:rsid w:val="007902D6"/>
    <w:rsid w:val="007B23F8"/>
    <w:rsid w:val="007B62B0"/>
    <w:rsid w:val="007C02A9"/>
    <w:rsid w:val="007C1ACE"/>
    <w:rsid w:val="007D2021"/>
    <w:rsid w:val="007D23B5"/>
    <w:rsid w:val="007D5CC9"/>
    <w:rsid w:val="00800064"/>
    <w:rsid w:val="008125AB"/>
    <w:rsid w:val="00813357"/>
    <w:rsid w:val="00834E0C"/>
    <w:rsid w:val="00835E4E"/>
    <w:rsid w:val="0083727E"/>
    <w:rsid w:val="00856C82"/>
    <w:rsid w:val="00875B5D"/>
    <w:rsid w:val="008810D8"/>
    <w:rsid w:val="00886D90"/>
    <w:rsid w:val="008C5895"/>
    <w:rsid w:val="008C68F2"/>
    <w:rsid w:val="008D115D"/>
    <w:rsid w:val="008D46ED"/>
    <w:rsid w:val="008E65A8"/>
    <w:rsid w:val="008E79E6"/>
    <w:rsid w:val="00913E43"/>
    <w:rsid w:val="00945BEA"/>
    <w:rsid w:val="00973B0E"/>
    <w:rsid w:val="0098697C"/>
    <w:rsid w:val="009C7C19"/>
    <w:rsid w:val="00A020E1"/>
    <w:rsid w:val="00A1075D"/>
    <w:rsid w:val="00A130C9"/>
    <w:rsid w:val="00A224F2"/>
    <w:rsid w:val="00A306C8"/>
    <w:rsid w:val="00A33C22"/>
    <w:rsid w:val="00A44ED0"/>
    <w:rsid w:val="00A736BF"/>
    <w:rsid w:val="00A808B4"/>
    <w:rsid w:val="00AB53BA"/>
    <w:rsid w:val="00AC18B7"/>
    <w:rsid w:val="00AC2889"/>
    <w:rsid w:val="00AC3A92"/>
    <w:rsid w:val="00AD467D"/>
    <w:rsid w:val="00AE0E09"/>
    <w:rsid w:val="00AF23C2"/>
    <w:rsid w:val="00AF72B5"/>
    <w:rsid w:val="00B02B42"/>
    <w:rsid w:val="00B12E10"/>
    <w:rsid w:val="00B138C1"/>
    <w:rsid w:val="00B34622"/>
    <w:rsid w:val="00B420D8"/>
    <w:rsid w:val="00B46D36"/>
    <w:rsid w:val="00B50680"/>
    <w:rsid w:val="00B51D07"/>
    <w:rsid w:val="00B52F69"/>
    <w:rsid w:val="00B74948"/>
    <w:rsid w:val="00B76646"/>
    <w:rsid w:val="00B81573"/>
    <w:rsid w:val="00B8535E"/>
    <w:rsid w:val="00BB7CBD"/>
    <w:rsid w:val="00BC15F3"/>
    <w:rsid w:val="00BE1ACF"/>
    <w:rsid w:val="00BE299C"/>
    <w:rsid w:val="00C02E31"/>
    <w:rsid w:val="00C20668"/>
    <w:rsid w:val="00C36F6B"/>
    <w:rsid w:val="00C46F2F"/>
    <w:rsid w:val="00C621B2"/>
    <w:rsid w:val="00C9659E"/>
    <w:rsid w:val="00C96EC4"/>
    <w:rsid w:val="00CB46AE"/>
    <w:rsid w:val="00CD1030"/>
    <w:rsid w:val="00CE3999"/>
    <w:rsid w:val="00D032D0"/>
    <w:rsid w:val="00D056BD"/>
    <w:rsid w:val="00D05FD0"/>
    <w:rsid w:val="00D47A3B"/>
    <w:rsid w:val="00D50F44"/>
    <w:rsid w:val="00D51F09"/>
    <w:rsid w:val="00D6244D"/>
    <w:rsid w:val="00D64F16"/>
    <w:rsid w:val="00D7351B"/>
    <w:rsid w:val="00D764F5"/>
    <w:rsid w:val="00D7739D"/>
    <w:rsid w:val="00D830AC"/>
    <w:rsid w:val="00D94C72"/>
    <w:rsid w:val="00DB3EC7"/>
    <w:rsid w:val="00DC1FC6"/>
    <w:rsid w:val="00DC3989"/>
    <w:rsid w:val="00DD5F53"/>
    <w:rsid w:val="00E033F0"/>
    <w:rsid w:val="00E10A7C"/>
    <w:rsid w:val="00E11873"/>
    <w:rsid w:val="00E1760E"/>
    <w:rsid w:val="00E23BE1"/>
    <w:rsid w:val="00E2490C"/>
    <w:rsid w:val="00E274FE"/>
    <w:rsid w:val="00E34393"/>
    <w:rsid w:val="00E34D7A"/>
    <w:rsid w:val="00E3569D"/>
    <w:rsid w:val="00E4383B"/>
    <w:rsid w:val="00E4702A"/>
    <w:rsid w:val="00E578B1"/>
    <w:rsid w:val="00E73970"/>
    <w:rsid w:val="00E74F6D"/>
    <w:rsid w:val="00E85F2E"/>
    <w:rsid w:val="00E8711D"/>
    <w:rsid w:val="00EA653E"/>
    <w:rsid w:val="00EB25E7"/>
    <w:rsid w:val="00EC2E17"/>
    <w:rsid w:val="00EC3655"/>
    <w:rsid w:val="00EF40CF"/>
    <w:rsid w:val="00EF5850"/>
    <w:rsid w:val="00F16825"/>
    <w:rsid w:val="00F32E74"/>
    <w:rsid w:val="00F4762C"/>
    <w:rsid w:val="00F5547C"/>
    <w:rsid w:val="00F639D1"/>
    <w:rsid w:val="00F66A6B"/>
    <w:rsid w:val="00F9206B"/>
    <w:rsid w:val="00FB4C32"/>
    <w:rsid w:val="00FB7F6A"/>
    <w:rsid w:val="00FC0B0D"/>
    <w:rsid w:val="00FC4BC5"/>
    <w:rsid w:val="00FD0F50"/>
    <w:rsid w:val="00FD165B"/>
    <w:rsid w:val="00FE7D1B"/>
    <w:rsid w:val="00FF2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27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4D0"/>
    <w:pPr>
      <w:ind w:left="720"/>
      <w:contextualSpacing/>
    </w:pPr>
  </w:style>
  <w:style w:type="paragraph" w:styleId="FootnoteText">
    <w:name w:val="footnote text"/>
    <w:basedOn w:val="Normal"/>
    <w:link w:val="FootnoteTextChar"/>
    <w:uiPriority w:val="99"/>
    <w:semiHidden/>
    <w:unhideWhenUsed/>
    <w:rsid w:val="003854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54D0"/>
    <w:rPr>
      <w:sz w:val="20"/>
      <w:szCs w:val="20"/>
    </w:rPr>
  </w:style>
  <w:style w:type="character" w:styleId="FootnoteReference">
    <w:name w:val="footnote reference"/>
    <w:basedOn w:val="DefaultParagraphFont"/>
    <w:uiPriority w:val="99"/>
    <w:semiHidden/>
    <w:unhideWhenUsed/>
    <w:rsid w:val="003854D0"/>
    <w:rPr>
      <w:vertAlign w:val="superscript"/>
    </w:rPr>
  </w:style>
  <w:style w:type="paragraph" w:styleId="BalloonText">
    <w:name w:val="Balloon Text"/>
    <w:basedOn w:val="Normal"/>
    <w:link w:val="BalloonTextChar"/>
    <w:uiPriority w:val="99"/>
    <w:semiHidden/>
    <w:unhideWhenUsed/>
    <w:rsid w:val="002620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099"/>
    <w:rPr>
      <w:rFonts w:ascii="Segoe UI" w:hAnsi="Segoe UI" w:cs="Segoe UI"/>
      <w:sz w:val="18"/>
      <w:szCs w:val="18"/>
    </w:rPr>
  </w:style>
  <w:style w:type="character" w:styleId="CommentReference">
    <w:name w:val="annotation reference"/>
    <w:basedOn w:val="DefaultParagraphFont"/>
    <w:uiPriority w:val="99"/>
    <w:semiHidden/>
    <w:unhideWhenUsed/>
    <w:rsid w:val="00262099"/>
    <w:rPr>
      <w:sz w:val="16"/>
      <w:szCs w:val="16"/>
    </w:rPr>
  </w:style>
  <w:style w:type="paragraph" w:styleId="CommentText">
    <w:name w:val="annotation text"/>
    <w:basedOn w:val="Normal"/>
    <w:link w:val="CommentTextChar"/>
    <w:uiPriority w:val="99"/>
    <w:unhideWhenUsed/>
    <w:rsid w:val="00262099"/>
    <w:pPr>
      <w:spacing w:line="240" w:lineRule="auto"/>
    </w:pPr>
    <w:rPr>
      <w:sz w:val="20"/>
      <w:szCs w:val="20"/>
    </w:rPr>
  </w:style>
  <w:style w:type="character" w:customStyle="1" w:styleId="CommentTextChar">
    <w:name w:val="Comment Text Char"/>
    <w:basedOn w:val="DefaultParagraphFont"/>
    <w:link w:val="CommentText"/>
    <w:uiPriority w:val="99"/>
    <w:rsid w:val="00262099"/>
    <w:rPr>
      <w:sz w:val="20"/>
      <w:szCs w:val="20"/>
    </w:rPr>
  </w:style>
  <w:style w:type="paragraph" w:styleId="CommentSubject">
    <w:name w:val="annotation subject"/>
    <w:basedOn w:val="CommentText"/>
    <w:next w:val="CommentText"/>
    <w:link w:val="CommentSubjectChar"/>
    <w:uiPriority w:val="99"/>
    <w:semiHidden/>
    <w:unhideWhenUsed/>
    <w:rsid w:val="00262099"/>
    <w:rPr>
      <w:b/>
      <w:bCs/>
    </w:rPr>
  </w:style>
  <w:style w:type="character" w:customStyle="1" w:styleId="CommentSubjectChar">
    <w:name w:val="Comment Subject Char"/>
    <w:basedOn w:val="CommentTextChar"/>
    <w:link w:val="CommentSubject"/>
    <w:uiPriority w:val="99"/>
    <w:semiHidden/>
    <w:rsid w:val="00262099"/>
    <w:rPr>
      <w:b/>
      <w:bCs/>
      <w:sz w:val="20"/>
      <w:szCs w:val="20"/>
    </w:rPr>
  </w:style>
  <w:style w:type="paragraph" w:styleId="Header">
    <w:name w:val="header"/>
    <w:basedOn w:val="Normal"/>
    <w:link w:val="HeaderChar"/>
    <w:uiPriority w:val="99"/>
    <w:unhideWhenUsed/>
    <w:rsid w:val="00AF72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2B5"/>
  </w:style>
  <w:style w:type="paragraph" w:styleId="Footer">
    <w:name w:val="footer"/>
    <w:basedOn w:val="Normal"/>
    <w:link w:val="FooterChar"/>
    <w:uiPriority w:val="99"/>
    <w:unhideWhenUsed/>
    <w:rsid w:val="00AF72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2B5"/>
  </w:style>
  <w:style w:type="character" w:styleId="Hyperlink">
    <w:name w:val="Hyperlink"/>
    <w:basedOn w:val="DefaultParagraphFont"/>
    <w:uiPriority w:val="99"/>
    <w:unhideWhenUsed/>
    <w:rsid w:val="00621E70"/>
    <w:rPr>
      <w:color w:val="0000FF" w:themeColor="hyperlink"/>
      <w:u w:val="single"/>
    </w:rPr>
  </w:style>
  <w:style w:type="character" w:styleId="FollowedHyperlink">
    <w:name w:val="FollowedHyperlink"/>
    <w:basedOn w:val="DefaultParagraphFont"/>
    <w:uiPriority w:val="99"/>
    <w:semiHidden/>
    <w:unhideWhenUsed/>
    <w:rsid w:val="000758E1"/>
    <w:rPr>
      <w:color w:val="800080" w:themeColor="followedHyperlink"/>
      <w:u w:val="single"/>
    </w:rPr>
  </w:style>
  <w:style w:type="character" w:styleId="UnresolvedMention">
    <w:name w:val="Unresolved Mention"/>
    <w:basedOn w:val="DefaultParagraphFont"/>
    <w:uiPriority w:val="99"/>
    <w:semiHidden/>
    <w:unhideWhenUsed/>
    <w:rsid w:val="00F5547C"/>
    <w:rPr>
      <w:color w:val="605E5C"/>
      <w:shd w:val="clear" w:color="auto" w:fill="E1DFDD"/>
    </w:rPr>
  </w:style>
  <w:style w:type="paragraph" w:styleId="Revision">
    <w:name w:val="Revision"/>
    <w:hidden/>
    <w:uiPriority w:val="99"/>
    <w:semiHidden/>
    <w:rsid w:val="000A775E"/>
    <w:pPr>
      <w:spacing w:after="0" w:line="240" w:lineRule="auto"/>
    </w:pPr>
  </w:style>
  <w:style w:type="paragraph" w:customStyle="1" w:styleId="Normaldouble">
    <w:name w:val="Normal double"/>
    <w:basedOn w:val="Normal"/>
    <w:rsid w:val="008E65A8"/>
    <w:pPr>
      <w:spacing w:after="0" w:line="48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ley@namanhowell.co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ourtnee.jinks@puc.texas.go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ibson@regllp.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potter@namanhowel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251C8-DC13-430F-9506-1B0D68C8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2021-03-15T18:42:00Z</dcterms:created>
  <dcterms:modified xsi:type="dcterms:W3CDTF">2021-03-15T18:57:00Z</dcterms:modified>
</cp:coreProperties>
</file>